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4E" w:rsidRPr="00581708" w:rsidRDefault="00867F4E" w:rsidP="00867F4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D5F8A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590787" w:rsidRDefault="00436362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ОСНОВЫ 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НАУЧНЫХ ИССЛЕДОВАНИЙ</w:t>
      </w:r>
      <w:r w:rsidR="00C43A2D"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: МЕТОДИЧЕСКИЕ РЕКОМЕНДАЦИИ ДЛЯ САМОСТОЯТЕЛЬНОЙ РАБОТЫ</w:t>
      </w: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Pr="00C43A2D" w:rsidRDefault="001D5F8A" w:rsidP="003D3A2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1D5F8A">
        <w:rPr>
          <w:rFonts w:ascii="Times New Roman" w:eastAsia="Calibri" w:hAnsi="Times New Roman" w:cs="Times New Roman"/>
          <w:sz w:val="28"/>
          <w:szCs w:val="28"/>
        </w:rPr>
        <w:t>2</w:t>
      </w:r>
      <w:r w:rsidR="003D3A2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3D3A2C" w:rsidRDefault="003D3A2C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3A2C" w:rsidRPr="00C43A2D" w:rsidRDefault="003D3A2C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3D3A2C" w:rsidRPr="00C43A2D" w:rsidSect="00A32494">
          <w:footerReference w:type="default" r:id="rId8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p w:rsidR="00C43A2D" w:rsidRPr="00C43A2D" w:rsidRDefault="00C43A2D" w:rsidP="00C43A2D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УДК </w:t>
      </w:r>
      <w:hyperlink r:id="rId9" w:history="1">
        <w:r w:rsidR="00541148" w:rsidRPr="00541148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C43A2D" w:rsidRPr="00C43A2D" w:rsidRDefault="00C43A2D" w:rsidP="00C43A2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 w:rsidR="00BA2A8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Составитель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О.А. Лыкова</w:t>
      </w: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FA7B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Основы научных исследований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методические рекомендации для самостоятельной работы.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Ростов н/Д: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Донск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гос.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техн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. ун-т, 20</w:t>
      </w:r>
      <w:r w:rsidR="003D3A2C">
        <w:rPr>
          <w:rFonts w:ascii="Times New Roman" w:eastAsia="Calibri" w:hAnsi="Times New Roman" w:cs="Times New Roman"/>
          <w:color w:val="000000"/>
          <w:sz w:val="28"/>
          <w:szCs w:val="28"/>
        </w:rPr>
        <w:t>24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– </w:t>
      </w:r>
      <w:r w:rsidR="00FC0EBD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F948B4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bookmarkStart w:id="0" w:name="_GoBack"/>
      <w:bookmarkEnd w:id="0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36" w:rsidRPr="004B7136" w:rsidRDefault="00C43A2D" w:rsidP="004B71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Предназначены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бакалавров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по направлению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4B7136" w:rsidRPr="004B7136">
        <w:rPr>
          <w:rFonts w:ascii="Times New Roman" w:eastAsia="Calibri" w:hAnsi="Times New Roman" w:cs="Times New Roman"/>
          <w:sz w:val="28"/>
          <w:szCs w:val="28"/>
        </w:rPr>
        <w:t xml:space="preserve">26.03.04 «Инженерно-экономическое обеспечение технологий и бизнес-процессов водного транспорта».  </w:t>
      </w:r>
    </w:p>
    <w:p w:rsidR="00C43A2D" w:rsidRPr="00C43A2D" w:rsidRDefault="00C43A2D" w:rsidP="004B713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УДК </w:t>
      </w:r>
      <w:hyperlink r:id="rId10" w:history="1">
        <w:r w:rsidR="00BA2A8A" w:rsidRPr="00BA2A8A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1079" w:rsidRPr="00DA1079" w:rsidRDefault="00DA1079" w:rsidP="00DA107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1079">
        <w:rPr>
          <w:rFonts w:ascii="Times New Roman" w:eastAsia="Calibri" w:hAnsi="Times New Roman" w:cs="Times New Roman"/>
          <w:sz w:val="28"/>
          <w:szCs w:val="28"/>
        </w:rPr>
        <w:t>Научный редактор</w:t>
      </w:r>
      <w:r w:rsidR="003D3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D3A2C">
        <w:rPr>
          <w:rFonts w:ascii="Times New Roman" w:eastAsia="Calibri" w:hAnsi="Times New Roman" w:cs="Times New Roman"/>
          <w:sz w:val="28"/>
          <w:szCs w:val="28"/>
        </w:rPr>
        <w:t>и.о.</w:t>
      </w:r>
      <w:r w:rsidRPr="00DA1079">
        <w:rPr>
          <w:rFonts w:ascii="Times New Roman" w:eastAsia="Calibri" w:hAnsi="Times New Roman" w:cs="Times New Roman"/>
          <w:sz w:val="28"/>
          <w:szCs w:val="28"/>
        </w:rPr>
        <w:t>зав</w:t>
      </w:r>
      <w:proofErr w:type="spellEnd"/>
      <w:r w:rsidRPr="00DA1079">
        <w:rPr>
          <w:rFonts w:ascii="Times New Roman" w:eastAsia="Calibri" w:hAnsi="Times New Roman" w:cs="Times New Roman"/>
          <w:sz w:val="28"/>
          <w:szCs w:val="28"/>
        </w:rPr>
        <w:t>. кафедрой «</w:t>
      </w:r>
      <w:r w:rsidR="001D5F8A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DA107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DA1079" w:rsidRPr="00DA1079" w:rsidRDefault="001D5F8A" w:rsidP="00DA107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к-т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наук, доцент О</w:t>
      </w:r>
      <w:r w:rsidR="00DA1079" w:rsidRPr="00DA1079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</w:t>
      </w:r>
      <w:proofErr w:type="gramStart"/>
      <w:r w:rsidRPr="00C43A2D">
        <w:rPr>
          <w:rFonts w:ascii="Times New Roman" w:eastAsia="Calibri" w:hAnsi="Times New Roman" w:cs="Times New Roman"/>
          <w:sz w:val="28"/>
          <w:szCs w:val="28"/>
        </w:rPr>
        <w:t>_._</w:t>
      </w:r>
      <w:proofErr w:type="gramEnd"/>
      <w:r w:rsidRPr="00C43A2D">
        <w:rPr>
          <w:rFonts w:ascii="Times New Roman" w:eastAsia="Calibri" w:hAnsi="Times New Roman" w:cs="Times New Roman"/>
          <w:sz w:val="28"/>
          <w:szCs w:val="28"/>
        </w:rPr>
        <w:t>__.20___ г.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Формат 60×84/16. Объем ___ </w:t>
      </w:r>
      <w:proofErr w:type="spellStart"/>
      <w:r w:rsidRPr="00C43A2D">
        <w:rPr>
          <w:rFonts w:ascii="Times New Roman" w:eastAsia="Calibri" w:hAnsi="Times New Roman" w:cs="Times New Roman"/>
          <w:sz w:val="28"/>
          <w:szCs w:val="28"/>
        </w:rPr>
        <w:t>усл</w:t>
      </w:r>
      <w:proofErr w:type="spellEnd"/>
      <w:r w:rsidRPr="00C43A2D">
        <w:rPr>
          <w:rFonts w:ascii="Times New Roman" w:eastAsia="Calibri" w:hAnsi="Times New Roman" w:cs="Times New Roman"/>
          <w:sz w:val="28"/>
          <w:szCs w:val="28"/>
        </w:rPr>
        <w:t>. п. л.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D3A2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3D3A2C" w:rsidRDefault="003D3A2C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Calibri" w:eastAsia="Calibri" w:hAnsi="Calibri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AA135" wp14:editId="5DE72716">
                <wp:simplePos x="0" y="0"/>
                <wp:positionH relativeFrom="column">
                  <wp:posOffset>2975610</wp:posOffset>
                </wp:positionH>
                <wp:positionV relativeFrom="paragraph">
                  <wp:posOffset>318770</wp:posOffset>
                </wp:positionV>
                <wp:extent cx="238125" cy="295275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1E3EB" id="Rectangle 2" o:spid="_x0000_s1026" style="position:absolute;margin-left:234.3pt;margin-top:25.1pt;width:1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" strokecolor="white"/>
            </w:pict>
          </mc:Fallback>
        </mc:AlternateContent>
      </w:r>
    </w:p>
    <w:p w:rsidR="00C43A2D" w:rsidRPr="00F36DCE" w:rsidRDefault="00C43A2D" w:rsidP="004379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3A2D" w:rsidRPr="00F36DCE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Введение</w:t>
      </w:r>
    </w:p>
    <w:p w:rsidR="00C43A2D" w:rsidRPr="00F36DCE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3A2D" w:rsidRPr="00F36DCE" w:rsidRDefault="00C43A2D" w:rsidP="00B52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7306" w:rsidRPr="00F36DCE" w:rsidRDefault="00B52E9D" w:rsidP="0080433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Целью освоения учебной дисциплины «Основы научных исследований» является формирование способности к абстрактному мышлению и осуществлению научно-исследовательской деятельности, саморазвитию и самореализации, действию в нестандартных ситуациях, а также развитие практических навыков самостоятельной исследовательской деятельности в сфере </w:t>
      </w:r>
      <w:r w:rsidR="008964B0" w:rsidRPr="00F36DCE">
        <w:rPr>
          <w:rFonts w:ascii="Times New Roman" w:eastAsia="Calibri" w:hAnsi="Times New Roman" w:cs="Times New Roman"/>
          <w:sz w:val="28"/>
          <w:szCs w:val="28"/>
        </w:rPr>
        <w:t>экономики водного транспорта</w:t>
      </w:r>
      <w:r w:rsidRPr="00F36D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формирование представления об основных видах научных исследований</w:t>
      </w:r>
      <w:r w:rsidR="008964B0" w:rsidRPr="00F36DCE">
        <w:rPr>
          <w:rFonts w:ascii="Times New Roman" w:hAnsi="Times New Roman" w:cs="Times New Roman"/>
          <w:sz w:val="28"/>
          <w:szCs w:val="28"/>
        </w:rPr>
        <w:t xml:space="preserve"> в сфере экономики водного транспорта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- изучение приемов и методов проведения исследований в области </w:t>
      </w:r>
      <w:r w:rsidR="008964B0" w:rsidRPr="00F36DCE">
        <w:rPr>
          <w:rFonts w:ascii="Times New Roman" w:hAnsi="Times New Roman" w:cs="Times New Roman"/>
          <w:sz w:val="28"/>
          <w:szCs w:val="28"/>
        </w:rPr>
        <w:t>экономики водного транспорта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- ознакомление студентов со спецификой научных исследований, методикой выполнения научно-исследовательских работ в области </w:t>
      </w:r>
      <w:r w:rsidR="008964B0" w:rsidRPr="00F36DCE">
        <w:rPr>
          <w:rFonts w:ascii="Times New Roman" w:hAnsi="Times New Roman" w:cs="Times New Roman"/>
          <w:sz w:val="28"/>
          <w:szCs w:val="28"/>
        </w:rPr>
        <w:t>экономики водного транспорта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освоение методологии научно-исследовательской деятельности</w:t>
      </w:r>
      <w:r w:rsidR="008964B0" w:rsidRPr="00F36DCE">
        <w:rPr>
          <w:rFonts w:ascii="Times New Roman" w:hAnsi="Times New Roman" w:cs="Times New Roman"/>
          <w:sz w:val="28"/>
          <w:szCs w:val="28"/>
        </w:rPr>
        <w:t xml:space="preserve"> в сфере экономики водного транспорта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овладение навыками самостоятельной работы и способностью принимать организационно-управленческие решения на основе экспертной оценки реальных ситуаций;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результатов.</w:t>
      </w:r>
    </w:p>
    <w:p w:rsidR="001F6A3D" w:rsidRPr="00F36DCE" w:rsidRDefault="001F6A3D" w:rsidP="0080433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Самостоятельная работа студентов (СРС) является неотъемлемой частью процесса подготовки бакалавров.</w:t>
      </w:r>
      <w:r w:rsidRPr="00F36D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DCE">
        <w:rPr>
          <w:rFonts w:ascii="Times New Roman" w:hAnsi="Times New Roman" w:cs="Times New Roman"/>
          <w:sz w:val="28"/>
          <w:szCs w:val="28"/>
        </w:rPr>
        <w:t>Это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носящая индивидуальный характер.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04332" w:rsidRPr="00F36DCE">
        <w:rPr>
          <w:rFonts w:ascii="Times New Roman" w:hAnsi="Times New Roman" w:cs="Times New Roman"/>
          <w:sz w:val="28"/>
          <w:szCs w:val="28"/>
        </w:rPr>
        <w:tab/>
      </w:r>
      <w:r w:rsidRPr="00F36DCE">
        <w:rPr>
          <w:rFonts w:ascii="Times New Roman" w:hAnsi="Times New Roman" w:cs="Times New Roman"/>
          <w:sz w:val="28"/>
          <w:szCs w:val="28"/>
        </w:rPr>
        <w:t xml:space="preserve">Самостоятельную работу студентов (СРС) следует рассматривать как средство вовлечения обучающихся в самостоятельную познавательную деятельность, средство ее логической и психологической организации. При правильной организации такая работа очень важна для развития самостоятельности у будущего специалиста и выступает средством, обеспечивающим для студентов: 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прочное усвоение знаний по предмету; 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овладение способами и приемами самообразования;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 развитие потребности в самостоятельном пополнении знаний. </w:t>
      </w:r>
    </w:p>
    <w:p w:rsidR="001F6A3D" w:rsidRPr="00F36DCE" w:rsidRDefault="001F6A3D" w:rsidP="0080433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Основная задача организации самостоятельной работы заключается в создании необходимых психолого-дидактических условий развития интеллектуальной инициативы и мышления студентов на занятиях любой формы. Для организации самостоятельной работы необходимы следующие условия: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готовность студентов к самостоятельному труду;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мотивация получения знаний;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наличие и доступность всего необходимого учебно-методического и справочного материала;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консультационная помощь преподавателя.</w:t>
      </w:r>
    </w:p>
    <w:p w:rsidR="002A259D" w:rsidRPr="00F36DCE" w:rsidRDefault="001F6A3D" w:rsidP="002A25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Цель СРС –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1F6A3D" w:rsidRPr="00F36DCE" w:rsidRDefault="004200E9" w:rsidP="004200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Учебно-методическое обеспечение самостоятельной работы студентов.</w:t>
      </w:r>
    </w:p>
    <w:p w:rsidR="004200E9" w:rsidRPr="00F36DCE" w:rsidRDefault="004200E9" w:rsidP="00F36DCE">
      <w:pPr>
        <w:keepNext/>
        <w:widowControl w:val="0"/>
        <w:numPr>
          <w:ilvl w:val="2"/>
          <w:numId w:val="2"/>
        </w:numPr>
        <w:suppressAutoHyphens/>
        <w:spacing w:before="240" w:after="60" w:line="100" w:lineRule="atLeast"/>
        <w:ind w:firstLine="540"/>
        <w:outlineLvl w:val="2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>1. Виды самостоятельной работы и формы контроля.</w:t>
      </w:r>
    </w:p>
    <w:p w:rsidR="004200E9" w:rsidRPr="00F36DCE" w:rsidRDefault="004200E9" w:rsidP="004200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</w:p>
    <w:tbl>
      <w:tblPr>
        <w:tblW w:w="9957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646"/>
        <w:gridCol w:w="3640"/>
        <w:gridCol w:w="3403"/>
        <w:gridCol w:w="2268"/>
      </w:tblGrid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>N</w:t>
            </w: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п/п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Наименование тем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Содержание самостоятельной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Форма контроля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Основы научно-исследовательской деятельности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 и ее классификация.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C224A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и роль исследований в совершенствовании процессов управления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Подготовка реферата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, 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эссе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Защита реферата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Методология научных исследований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Методология научных исследований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DC1791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5D1BB4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  <w:r w:rsidR="005D1BB4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научного исследования</w:t>
            </w:r>
            <w:r w:rsidR="002A259D"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сфере экономики водного транспорта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Планирование научного исследования. 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Механизм осуществления научного исследования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научного исследования.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Подготовка реферата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, 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эссе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0E9" w:rsidRPr="00F36DCE" w:rsidRDefault="00DC032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Защита реферата</w:t>
            </w:r>
          </w:p>
        </w:tc>
      </w:tr>
      <w:tr w:rsidR="00DE1920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научной информацией в научной электронной библиотеке elibrary.ru.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DE1920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научной литературой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Составление плана ВКР</w:t>
            </w:r>
          </w:p>
        </w:tc>
      </w:tr>
      <w:tr w:rsidR="00DE1920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статистических методов при обработке результатов научного исследования.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Подбор научного материала по теме исследования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Анализ научного материала по теме исследования</w:t>
            </w:r>
          </w:p>
        </w:tc>
      </w:tr>
    </w:tbl>
    <w:p w:rsidR="00590F73" w:rsidRPr="00F36DCE" w:rsidRDefault="00590F73" w:rsidP="00590F73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0F73" w:rsidRPr="00F36DCE" w:rsidRDefault="00590F73" w:rsidP="00590F73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2.Образовательные технологии.</w:t>
      </w:r>
    </w:p>
    <w:p w:rsidR="00590F73" w:rsidRPr="00F36DCE" w:rsidRDefault="00590F73" w:rsidP="00590F73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Комплексное изучение учебной дисциплины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«Основы научных исследований»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предполагает овладение материалами лекций, учебной литературы, творческую работу </w:t>
      </w:r>
      <w:r w:rsidR="001D3145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студентов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в ходе проведения практических занятий, а также систематическое выполнение заданий для самостоятельной работы </w:t>
      </w:r>
      <w:r w:rsidR="001D3145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студентов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.</w:t>
      </w:r>
    </w:p>
    <w:p w:rsidR="00590F73" w:rsidRPr="00F36DCE" w:rsidRDefault="00590F73" w:rsidP="001D3145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В ходе лекций раскрываются основные вопросы в рамках рассматриваемой темы, делаются акценты на наиболее сложные и интересные положения изучаемого материала, которые должны быть приняты студентами во внимание. Материалы лекций являются основой для подготовки студента к практическим занятиям. Основной целью практических занятий является контроль степени усвоения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lastRenderedPageBreak/>
        <w:t xml:space="preserve">пройденного материала, хода выполнения </w:t>
      </w:r>
      <w:r w:rsidR="000066F7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студентами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самостоятельной работы и рассмотрение наиболее сложных и спорных вопросов в рамках темы практического занятия. Ряд вопросов дисциплины, требующих авторского подхода к их рассмотрению, излагаются </w:t>
      </w:r>
      <w:r w:rsidR="001D3145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студентами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в форме реферата, эко</w:t>
      </w:r>
      <w:r w:rsidR="003F63FF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номических эссе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. </w:t>
      </w:r>
    </w:p>
    <w:p w:rsidR="00590F73" w:rsidRPr="00F36DCE" w:rsidRDefault="00590F73" w:rsidP="00177F0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Для успешной подготовки устных сообщений на практических занятиях, кроме рекомендуемой к изучению литературы, должны использовать публикации по изучаемой теме в журналах «Вопросы экономики», «Российский экономический журнал», «Экономист», «Эксперт» и др. </w:t>
      </w:r>
    </w:p>
    <w:p w:rsidR="00590F73" w:rsidRPr="00F36DCE" w:rsidRDefault="00590F73" w:rsidP="00590F73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При проведении занятий в аудитории используется </w:t>
      </w:r>
      <w:r w:rsidRPr="00F36DCE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zh-CN" w:bidi="hi-IN"/>
        </w:rPr>
        <w:t xml:space="preserve">интерактивное оборудование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(компьютер, мультимедийный проектор, интерактивный экран), что позволяет значительно активизировать процесс обучения. Это обеспечивается следующими предоставляемыми возможностями: отображением содержимого рабочего стола операционной системы компьютера на активном экране, имеющем размеры классной доски, имеющимися средствами мультимедиа. Использование интерактивного оборудования во время проведения занятий требует знаний и навыков работы с программой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Power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point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и умения пользоваться информационными технологиями.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3.Формы работы.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Наряду с чтением лекций, изучением базовых учебников по курсу, учебных пособий </w:t>
      </w:r>
      <w:r w:rsidR="00691375" w:rsidRPr="00F36DCE">
        <w:rPr>
          <w:rFonts w:ascii="Times New Roman" w:eastAsia="Calibri" w:hAnsi="Times New Roman" w:cs="Times New Roman"/>
          <w:sz w:val="28"/>
          <w:szCs w:val="28"/>
        </w:rPr>
        <w:t>студентам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рекомендуется проведение самостоятельной работы. Самостоятельная работа является неотъемлемым элементом учебного процесса. При самостоятельной работе достигается конкретное усвоение учебного материала, развиваются теоретические способности, столь важные для современной подготовки </w:t>
      </w:r>
      <w:r w:rsidR="00987D2D" w:rsidRPr="00F36DCE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F36D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Формы самостоятельной работы </w:t>
      </w:r>
      <w:r w:rsidR="00373A80" w:rsidRPr="00F36DCE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: изучение соответствующих монографий, периодической литературы, информационных ресурсов Интернет и статистических материалов.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Аудиторные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учебные занятия по курсу проводятся в виде лекций, интерактивных занятий, семинаров, консультаций. Лекционные занятия направлены на обеспечение теоретической основы обучения, развитие интереса к </w:t>
      </w:r>
      <w:r w:rsidR="00B521B7" w:rsidRPr="00F36D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научной </w:t>
      </w:r>
      <w:r w:rsidRPr="00F36DCE">
        <w:rPr>
          <w:rFonts w:ascii="Times New Roman" w:eastAsia="Calibri" w:hAnsi="Times New Roman" w:cs="Times New Roman"/>
          <w:sz w:val="28"/>
          <w:szCs w:val="28"/>
        </w:rPr>
        <w:t>деятельности и конкретной учебной дисциплине, сформировать у обучающихся ориентиры для самостоятельной работы над курсом. В ходе обучения применяются лекции следующих типов: вводная, информационная и обзорная, проблемная, лекция пресс-конференция.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>Аудиторная работа со студентами организуется также в групповых и фронтальных формах, для реализации которых предусмотрены семинарские занятия. На семинарских занятиях рассматриваемые вопросы требуют использование материалов из периодических изданий, информационных ресурсов Интернет, а также соответствующих материалов преподавателя. Семинарские занятия проводятся с использованием следующих интерактивных форм обучения: групповые диспуты, дебаты, мозговой штурм. Семинарские занятия включают в себя специально подготовленные рефераты, эссе по какой-либо сложной</w:t>
      </w:r>
      <w:r w:rsidR="003F63FF" w:rsidRPr="00F36DCE">
        <w:rPr>
          <w:rFonts w:ascii="Times New Roman" w:eastAsia="Calibri" w:hAnsi="Times New Roman" w:cs="Times New Roman"/>
          <w:sz w:val="28"/>
          <w:szCs w:val="28"/>
        </w:rPr>
        <w:t xml:space="preserve"> или особо актуальной проблеме.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Тема для такого выступления может быть предложена преподавателям или выбрана самим </w:t>
      </w:r>
      <w:r w:rsidR="00B521B7" w:rsidRPr="00F36DCE">
        <w:rPr>
          <w:rFonts w:ascii="Times New Roman" w:eastAsia="Calibri" w:hAnsi="Times New Roman" w:cs="Times New Roman"/>
          <w:sz w:val="28"/>
          <w:szCs w:val="28"/>
        </w:rPr>
        <w:t>студентам</w:t>
      </w:r>
      <w:r w:rsidRPr="00F36DCE">
        <w:rPr>
          <w:rFonts w:ascii="Times New Roman" w:eastAsia="Calibri" w:hAnsi="Times New Roman" w:cs="Times New Roman"/>
          <w:sz w:val="28"/>
          <w:szCs w:val="28"/>
        </w:rPr>
        <w:t>. На семинаре обучающийся проявляет свое знание предмета, корректирует информацию, полученную в процессе лекционных и внеаудиторных занятий, получает навыки устного выступления и культуры дискуссии.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Внеаудиторная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</w:t>
      </w:r>
      <w:r w:rsidR="0043083D" w:rsidRPr="00F36DCE">
        <w:rPr>
          <w:rFonts w:ascii="Times New Roman" w:eastAsia="Calibri" w:hAnsi="Times New Roman" w:cs="Times New Roman"/>
          <w:sz w:val="28"/>
          <w:szCs w:val="28"/>
        </w:rPr>
        <w:t>студентом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над курсом организована в форме: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>домашней работы</w:t>
      </w:r>
      <w:r w:rsidRPr="00F36DCE">
        <w:rPr>
          <w:rFonts w:ascii="Times New Roman" w:eastAsia="Calibri" w:hAnsi="Times New Roman" w:cs="Times New Roman"/>
          <w:sz w:val="28"/>
          <w:szCs w:val="28"/>
        </w:rPr>
        <w:t>, логически продолжающей аудиторные занятия по заданию преподавателя с установленными сроками исполнения. Дидактические цели: закрепление, углубление, расширение и систематизация знаний; формирование умений; самостоятельное овладение новым программным материалом; развитие самостоятельности мышления.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Предусмотрены домашние работы текущего и опережающего характера;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>самоконтроль, работа с мультимедиа курсом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. В самостоятельную работу обучающегося входит подготовка к дискуссиям по вопросам семинарских занятий, изучение тематических монографий, периодической литературы и статистических материалов по актуальным проблемам </w:t>
      </w:r>
      <w:r w:rsidR="00545AFC" w:rsidRPr="00F36DCE">
        <w:rPr>
          <w:rFonts w:ascii="Times New Roman" w:eastAsia="Calibri" w:hAnsi="Times New Roman" w:cs="Times New Roman"/>
          <w:sz w:val="28"/>
          <w:szCs w:val="28"/>
        </w:rPr>
        <w:t>научных исследований в сфере управления персоналом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, решение заданий, определенных преподавателем к выполнению во внеаудиторное время, написание </w:t>
      </w:r>
      <w:r w:rsidR="003F63FF" w:rsidRPr="00F36DCE">
        <w:rPr>
          <w:rFonts w:ascii="Times New Roman" w:eastAsia="Calibri" w:hAnsi="Times New Roman" w:cs="Times New Roman"/>
          <w:sz w:val="28"/>
          <w:szCs w:val="28"/>
        </w:rPr>
        <w:t>рефератов и эссе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. Указанные задания </w:t>
      </w:r>
      <w:r w:rsidRPr="00F36DCE">
        <w:rPr>
          <w:rFonts w:ascii="Times New Roman" w:eastAsia="Calibri" w:hAnsi="Times New Roman" w:cs="Times New Roman"/>
          <w:sz w:val="28"/>
          <w:szCs w:val="28"/>
        </w:rPr>
        <w:lastRenderedPageBreak/>
        <w:t>ориентированы на закрепление лекционного материала и практических навыков, приобретенных на семинарских занятиях, расширение и углубление полученных знаний. Написание научных статей и подготовка тезисов докладов для выступления на научных конференциях не является обязательным, но приветствуется и поощряется.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 xml:space="preserve">Самостоятельная работа студента в библиотеке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Важным аспектом самостоятельной подготовки студентов является работа с библиотечным фондом. Это работа многоаспектна и предполагает различные варианты повышения профессионального уровня студентов как очной, так и заочной формы обучения, в том </w:t>
      </w:r>
      <w:proofErr w:type="gramStart"/>
      <w:r w:rsidRPr="00F36DCE">
        <w:rPr>
          <w:rFonts w:ascii="Times New Roman" w:eastAsia="Calibri" w:hAnsi="Times New Roman" w:cs="Times New Roman"/>
          <w:sz w:val="28"/>
          <w:szCs w:val="28"/>
        </w:rPr>
        <w:t>числе</w:t>
      </w:r>
      <w:proofErr w:type="gramEnd"/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а) получение книг для подробного изучения в течение семестра на научном абонементе; б) изучение книг, журналов, газет - в читальном зале; в) возможность поиска необходимого материала посредством электронного каталога; г) получение необходимых сведений об источниках информации у сотрудников библиотеки. При подготовке докладов, рефератов и иных форм итоговой работы студентов, представляемых ими на семинарских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 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 xml:space="preserve">Изучение сайтов по темам дисциплины в сети Интернет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Ресурсы Интернет являются одним из альтернативных источников быстрого поиска требуемой информации. Их использование возможно для получения </w:t>
      </w:r>
      <w:r w:rsidRPr="00F36DCE">
        <w:rPr>
          <w:rFonts w:ascii="Times New Roman" w:eastAsia="Calibri" w:hAnsi="Times New Roman" w:cs="Times New Roman"/>
          <w:sz w:val="28"/>
          <w:szCs w:val="28"/>
        </w:rPr>
        <w:lastRenderedPageBreak/>
        <w:t>основных и дополнительных сведений по изучаемым материалам. Выбор оптимального получения информации зависит непосредственно от студента.</w:t>
      </w:r>
    </w:p>
    <w:p w:rsidR="00295E78" w:rsidRPr="00F36DCE" w:rsidRDefault="00295E78" w:rsidP="002A259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>4. Методические указания по самостоятельной работе.</w:t>
      </w: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ab/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Самостоятельная работа обучающихся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практических и интерактивных занятиях,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реферата, эссе.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Контроль качества самостоятельной работы может осуществляться с помощью собеседования на лекциях или практических занятиях, проверки реферата и эссе.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Устные формы контроля помогут оценить владение </w:t>
      </w:r>
      <w:r w:rsidR="00804332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студентами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жанрами научной речи (дискуссия, диспут, сообщение, доклад и др.), в которых раскрывается умение обучающихся передать нужную информацию, грамотно использовать языковые средства, а также ораторские приемы для контакта с аудиторией. </w:t>
      </w:r>
    </w:p>
    <w:p w:rsidR="00295E78" w:rsidRPr="00F36DCE" w:rsidRDefault="00295E78" w:rsidP="00295E78">
      <w:pPr>
        <w:widowControl w:val="0"/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Реферат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Слово «реферат» в переводе с латинского языка (</w:t>
      </w:r>
      <w:proofErr w:type="spellStart"/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refero</w:t>
      </w:r>
      <w:proofErr w:type="spellEnd"/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) означает «докладываю», «сообщаю». Реферат – это краткое изложение содержания первичного документа. Реферат охватывает несколько первичных документов, дает сопоставление разных точек зрения по конкретному вопросу. Общие требования к реферату: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реферате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реферата как формы работы студентов состоят в развитии и закреплении следующих навыков: 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осуществление самостоятельного поиска статистического и аналитического материала по проблемам изучаемой дисциплины;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обобщение материалов специализированных периодических изданий; 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формулирование аргументированных выводов по реферируемым материалам;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четкое и простое изложение мыслей по поводу прочитанного.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Выполнение реферативных справок (обзоров) расширит кругозор </w:t>
      </w:r>
      <w:r w:rsidR="006136E7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студента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в выбранной теме, позволит более полно подобрать материал к будущей </w:t>
      </w:r>
      <w:r w:rsidR="006136E7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ВКР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Тематика реферата периодически пересматривается с учетом актуальности и практической значимости исследуемых проблем для экономики страны.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При выборе темы реферата следует проконсультироваться с ведущим дисциплину преподавателем. </w:t>
      </w:r>
      <w:r w:rsidR="006136E7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Студент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может предложить свою тему, предварительно обосновав свой выбор.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определении темы реферата необходимо исходить из возможности собрать необходимый для ее написания конкретный материал в периодической печати.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Реферат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интернет-сайтах.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все сведения об авторе; 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полное название статьи или материала;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структура статьи или материала (из каких частей состоит, краткий конспект по каждому разделу);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проблема (и ее актуальность), рассмотренная в статье;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какое решение проблемы предлагает автор;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прогнозируемые автором результаты;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отношение </w:t>
      </w:r>
      <w:r w:rsidR="00E8708F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студента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к предложению автора. </w:t>
      </w:r>
    </w:p>
    <w:p w:rsidR="00295E78" w:rsidRPr="00F36DCE" w:rsidRDefault="00295E78" w:rsidP="00295E78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Объем описания одного источника составляет 1–3 страницы.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заключительной части обзора </w:t>
      </w:r>
      <w:r w:rsidR="00E31BCB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студент дает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резюме (1-2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295E78" w:rsidRPr="00F36DCE" w:rsidRDefault="00295E78" w:rsidP="00295E78">
      <w:pPr>
        <w:widowControl w:val="0"/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Эссе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Слово «эссе» в переводе с французского языка (</w:t>
      </w:r>
      <w:proofErr w:type="spellStart"/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essai</w:t>
      </w:r>
      <w:proofErr w:type="spellEnd"/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) означает «опыт, очерк,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попытка».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обучающихся </w:t>
      </w: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навык выработки суждения</w:t>
      </w: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,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наличие которого является одним из основных критериев оценки качества специалиста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.</w:t>
      </w:r>
      <w:r w:rsidR="002A259D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Использование формы эссе дает возможность преподавателям выявлять способность и умение </w:t>
      </w:r>
      <w:r w:rsidR="008023DE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обучающихся излагать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изученный материал своими словами, оценивать уровень понимания и усвоения ими полученной информации.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написании эссе обучающиеся должны учитывать следующие методические требования:</w:t>
      </w:r>
    </w:p>
    <w:p w:rsidR="00295E78" w:rsidRPr="00F55468" w:rsidRDefault="00F55468" w:rsidP="00F55468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этой форме самостоятельной работ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е </w:t>
      </w:r>
      <w:r w:rsidR="008023DE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студенту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следует высказываться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свободно и открыто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,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критика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должна быть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аргументированной и конструктивной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CD20EC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этой форме самостоятельной работы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вполне допускается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оригинальных идей);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8023DE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студенту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необходимо высказать именно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собственную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точку зрения, свое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согласие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или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несогласие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с имеющимися позициями и высказываниями по данному вопросу. Эссе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не должно быть простым изложением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полученных сведений;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написание эссе должно быть основано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на </w:t>
      </w:r>
      <w:r w:rsidR="00F5546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предварительном ознакомлении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не менее чем с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тремя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различными произведениями (с указанием их авторов и названий);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эссе должны иметь место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сопоставление и оценка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различных точек зрения по рассматриваемому вопросу (с обязательной ссылкой на названия публикаций и их авторов);</w:t>
      </w:r>
    </w:p>
    <w:p w:rsidR="00CD20EC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эссе должно быть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сведено до минимума или исключено дословное переписывание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литературных источников, материал должен быть изложен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своими словами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;</w:t>
      </w:r>
      <w:r w:rsid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объем эссе, в зависимости от темы, может колебаться от 5 до 10 страниц (полуторный межстрочный интервал, шрифт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Times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New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Roman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 размер - 14).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Темы рефератов: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1.Современное научное исследование: соотношение теоретических и прикладных аспектов.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2.Концептуальный аппарат методологии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3.Формирование новой парадигмы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4.Методология, метод и методика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5.Определение объекта и границ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6.Научный труд и его особенности в системе менеджмента.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7.Влияние науки на различные элементы производительных сил.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8.Двойная функция методологии: способы научного исследования и систематизация научного знания.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9.Экономическое значение результатов научных исследований в условиях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инновационной экономики.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10.Научное исследование и его место в профессиональной деятельности студентов.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11.Работа с научной литературой и подготовка научных публикаций.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12.Основные этапы планирования и выполнения выпускных квалификационных работ (ВКР).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13.Некоммерческие структуры и организации, объединяющие ведущих ученых, занимающихся какой-либо проблемой.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14.Научное исследование как форма существования и развития науки и как основа академической карьеры.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15.Научное исследование и его место в профессиональной деятельности студентов и выпускников ВУЗов.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Темы эссе: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1.Понятие методологии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2.Функции методологии науки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3.Актуальность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4.Объект и предмет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5.Формулировка цели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6.Задачи научного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7.Критерии новизны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8.Понятия метода, принципа, способа познания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9.Философские и общенаучные принципы и методы научного познания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10.Общенаучные подходы в научном исследовании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11.Общенаучные методы познания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12.Методы эмпирического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13.Методы теоретического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14.Понятие научного факта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15.Понятие и требования к научной гипотезе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16.Научное доказательство и опровержение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17.Понятие и виды теорий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18.Обоснование актуальности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19.Объект и предмет исследования в сфере экономики водного транспорта.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20.Формулирование проблемы исследования в сфере экономики водного транспорта.</w:t>
      </w:r>
    </w:p>
    <w:p w:rsidR="00295E78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21.Показатели новизны исследования в сфере экономики водного транспорта.</w:t>
      </w:r>
    </w:p>
    <w:p w:rsidR="0022179D" w:rsidRDefault="0022179D" w:rsidP="0022179D">
      <w:pPr>
        <w:widowControl w:val="0"/>
        <w:tabs>
          <w:tab w:val="left" w:pos="567"/>
          <w:tab w:val="left" w:pos="3019"/>
          <w:tab w:val="left" w:pos="3700"/>
          <w:tab w:val="left" w:pos="5519"/>
          <w:tab w:val="left" w:pos="7943"/>
        </w:tabs>
        <w:spacing w:after="0" w:line="240" w:lineRule="auto"/>
        <w:ind w:right="-19"/>
        <w:jc w:val="both"/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</w:pPr>
    </w:p>
    <w:p w:rsidR="0022179D" w:rsidRPr="0022179D" w:rsidRDefault="0022179D" w:rsidP="0022179D">
      <w:pPr>
        <w:widowControl w:val="0"/>
        <w:tabs>
          <w:tab w:val="left" w:pos="567"/>
          <w:tab w:val="left" w:pos="3019"/>
          <w:tab w:val="left" w:pos="3700"/>
          <w:tab w:val="left" w:pos="5519"/>
          <w:tab w:val="left" w:pos="7943"/>
        </w:tabs>
        <w:spacing w:after="0" w:line="240" w:lineRule="auto"/>
        <w:ind w:right="-19"/>
        <w:jc w:val="both"/>
        <w:rPr>
          <w:rFonts w:ascii="Times New Roman" w:eastAsia="BIIOQ+TimesNewRomanPSMT" w:hAnsi="Times New Roman" w:cs="Times New Roman"/>
          <w:b/>
          <w:color w:val="000000"/>
          <w:sz w:val="28"/>
          <w:szCs w:val="28"/>
          <w:lang w:eastAsia="ru-RU"/>
        </w:rPr>
      </w:pPr>
      <w:r w:rsidRPr="0022179D">
        <w:rPr>
          <w:rFonts w:ascii="Times New Roman" w:eastAsia="BIIOQ+TimesNewRomanPSMT" w:hAnsi="Times New Roman" w:cs="Times New Roman"/>
          <w:b/>
          <w:color w:val="000000"/>
          <w:sz w:val="28"/>
          <w:szCs w:val="28"/>
          <w:lang w:eastAsia="ru-RU"/>
        </w:rPr>
        <w:t>Контрольная работа:</w:t>
      </w:r>
    </w:p>
    <w:p w:rsidR="0022179D" w:rsidRDefault="0022179D" w:rsidP="0022179D">
      <w:pPr>
        <w:widowControl w:val="0"/>
        <w:tabs>
          <w:tab w:val="left" w:pos="567"/>
          <w:tab w:val="left" w:pos="3019"/>
          <w:tab w:val="left" w:pos="3700"/>
          <w:tab w:val="left" w:pos="5519"/>
          <w:tab w:val="left" w:pos="7943"/>
        </w:tabs>
        <w:spacing w:after="0" w:line="240" w:lineRule="auto"/>
        <w:ind w:right="-19"/>
        <w:jc w:val="both"/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</w:pPr>
    </w:p>
    <w:p w:rsidR="0022179D" w:rsidRPr="0022179D" w:rsidRDefault="00F948B4" w:rsidP="0022179D">
      <w:pPr>
        <w:widowControl w:val="0"/>
        <w:tabs>
          <w:tab w:val="left" w:pos="567"/>
          <w:tab w:val="left" w:pos="3019"/>
          <w:tab w:val="left" w:pos="3700"/>
          <w:tab w:val="left" w:pos="5519"/>
          <w:tab w:val="left" w:pos="7943"/>
        </w:tabs>
        <w:spacing w:after="0" w:line="240" w:lineRule="auto"/>
        <w:ind w:right="-1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Студенты з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очной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формы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об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чения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5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5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со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тве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ств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07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чебны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 планом выпол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няю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 по д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сц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 контрольн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ю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або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ту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 в форме реферата.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нт задания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на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контрол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ю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аб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оту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определяется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ал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ой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кве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фам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ии ст</w:t>
      </w:r>
      <w:r w:rsidR="0022179D"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="0022179D"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дента.</w:t>
      </w:r>
    </w:p>
    <w:p w:rsidR="0022179D" w:rsidRPr="0022179D" w:rsidRDefault="0022179D" w:rsidP="0022179D">
      <w:pPr>
        <w:widowControl w:val="0"/>
        <w:spacing w:after="0" w:line="240" w:lineRule="auto"/>
        <w:ind w:right="-16"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К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ол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ная</w:t>
      </w:r>
      <w:r w:rsidRPr="0022179D">
        <w:rPr>
          <w:rFonts w:ascii="Times New Roman" w:eastAsia="BIIOQ+TimesNewRomanPSMT" w:hAnsi="Times New Roman" w:cs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б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–</w:t>
      </w:r>
      <w:r w:rsidRPr="0022179D">
        <w:rPr>
          <w:rFonts w:ascii="Times New Roman" w:eastAsia="BIIOQ+TimesNewRomanPSMT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это</w:t>
      </w:r>
      <w:r w:rsidRPr="0022179D">
        <w:rPr>
          <w:rFonts w:ascii="Times New Roman" w:eastAsia="BIIOQ+TimesNewRomanPSMT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один</w:t>
      </w:r>
      <w:r w:rsidRPr="0022179D">
        <w:rPr>
          <w:rFonts w:ascii="Times New Roman" w:eastAsia="BIIOQ+TimesNewRomanPSMT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22179D">
        <w:rPr>
          <w:rFonts w:ascii="Times New Roman" w:eastAsia="BIIOQ+TimesNewRomanPSMT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ных</w:t>
      </w:r>
      <w:r w:rsidRPr="0022179D">
        <w:rPr>
          <w:rFonts w:ascii="Times New Roman" w:eastAsia="BIIOQ+TimesNewRomanPSMT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видов</w:t>
      </w:r>
      <w:r w:rsidRPr="0022179D">
        <w:rPr>
          <w:rFonts w:ascii="Times New Roman" w:eastAsia="BIIOQ+TimesNewRomanPSMT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м</w:t>
      </w:r>
      <w:r w:rsidRPr="0022179D">
        <w:rPr>
          <w:rFonts w:ascii="Times New Roman" w:eastAsia="BIIOQ+TimesNewRomanPSMT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стоятел</w:t>
      </w:r>
      <w:r w:rsidRPr="0022179D">
        <w:rPr>
          <w:rFonts w:ascii="Times New Roman" w:eastAsia="BIIOQ+TimesNewRomanPSMT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ной р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б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ы</w:t>
      </w:r>
      <w:r w:rsidRPr="0022179D">
        <w:rPr>
          <w:rFonts w:ascii="Times New Roman" w:eastAsia="BIIOQ+TimesNewRomanPSMT" w:hAnsi="Times New Roman" w:cs="Times New Roman"/>
          <w:color w:val="000000"/>
          <w:spacing w:val="108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чающ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хся</w:t>
      </w:r>
      <w:r w:rsidRPr="0022179D">
        <w:rPr>
          <w:rFonts w:ascii="Times New Roman" w:eastAsia="BIIOQ+TimesNewRomanPSMT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ва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ный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эт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профе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подготовки. Осно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ями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явля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ю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тся: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ш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бление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знаний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чающихся,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навыков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ализе 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ретичес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ктичес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г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ериала,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же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огично, 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ильно,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овате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льн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излагать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свои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мыс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 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чающийся,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роны,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нии контрольной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оказать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отать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авать анализ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оотв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ющих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иков,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ментировать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сделан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 выводы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и, глав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ое,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–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рыть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выб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ую тем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.</w:t>
      </w:r>
    </w:p>
    <w:p w:rsidR="0022179D" w:rsidRPr="0022179D" w:rsidRDefault="0022179D" w:rsidP="0022179D">
      <w:pPr>
        <w:widowControl w:val="0"/>
        <w:spacing w:after="0" w:line="237" w:lineRule="auto"/>
        <w:ind w:right="-59"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денту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хо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имо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обратить вн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ие 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:</w:t>
      </w:r>
    </w:p>
    <w:p w:rsidR="0022179D" w:rsidRPr="0022179D" w:rsidRDefault="0022179D" w:rsidP="0022179D">
      <w:pPr>
        <w:widowControl w:val="0"/>
        <w:tabs>
          <w:tab w:val="left" w:pos="1416"/>
          <w:tab w:val="left" w:pos="2774"/>
          <w:tab w:val="left" w:pos="4462"/>
          <w:tab w:val="left" w:pos="6063"/>
          <w:tab w:val="left" w:pos="6592"/>
          <w:tab w:val="left" w:pos="7701"/>
          <w:tab w:val="left" w:pos="9201"/>
        </w:tabs>
        <w:spacing w:after="0" w:line="235" w:lineRule="auto"/>
        <w:ind w:right="-1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2179D">
        <w:rPr>
          <w:rFonts w:ascii="Times New Roman" w:eastAsia="Calibri" w:hAnsi="Times New Roman" w:cs="Times New Roman"/>
          <w:color w:val="000000"/>
          <w:spacing w:val="1"/>
          <w:w w:val="99"/>
          <w:sz w:val="28"/>
          <w:szCs w:val="28"/>
          <w:lang w:eastAsia="ru-RU"/>
        </w:rPr>
        <w:t>1</w:t>
      </w:r>
      <w:r w:rsidRPr="0022179D">
        <w:rPr>
          <w:rFonts w:ascii="Times New Roman" w:eastAsia="Calibri" w:hAnsi="Times New Roman" w:cs="Times New Roman"/>
          <w:color w:val="000000"/>
          <w:w w:val="110"/>
          <w:sz w:val="28"/>
          <w:szCs w:val="28"/>
          <w:lang w:eastAsia="ru-RU"/>
        </w:rPr>
        <w:t>)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степ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нь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рас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кр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ы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ия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22179D">
        <w:rPr>
          <w:rFonts w:ascii="Times New Roman" w:eastAsia="BIIOQ+TimesNewRomanPSMT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щн</w:t>
      </w:r>
      <w:r w:rsidRPr="0022179D">
        <w:rPr>
          <w:rFonts w:ascii="Times New Roman" w:eastAsia="BIIOQ+TimesNewRomanPSMT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сти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проблемы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(соот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етст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ие соде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жания</w:t>
      </w:r>
      <w:r w:rsidRPr="0022179D">
        <w:rPr>
          <w:rFonts w:ascii="Times New Roman" w:eastAsia="BIIOQ+TimesNewRomanPSMT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те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реферата;</w:t>
      </w:r>
      <w:r w:rsidRPr="0022179D">
        <w:rPr>
          <w:rFonts w:ascii="Times New Roman" w:eastAsia="BIIOQ+TimesNewRomanPSMT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полнота</w:t>
      </w:r>
      <w:r w:rsidRPr="0022179D">
        <w:rPr>
          <w:rFonts w:ascii="Times New Roman" w:eastAsia="BIIOQ+TimesNewRomanPSMT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г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бина</w:t>
      </w:r>
      <w:r w:rsidRPr="0022179D">
        <w:rPr>
          <w:rFonts w:ascii="Times New Roman" w:eastAsia="BIIOQ+TimesNewRomanPSMT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pacing w:val="6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скрыт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я</w:t>
      </w:r>
      <w:r w:rsidRPr="0022179D">
        <w:rPr>
          <w:rFonts w:ascii="Times New Roman" w:eastAsia="BIIOQ+TimesNewRomanPSMT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осн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вн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ых</w:t>
      </w:r>
      <w:r w:rsidRPr="0022179D">
        <w:rPr>
          <w:rFonts w:ascii="Times New Roman" w:eastAsia="BIIOQ+TimesNewRomanPSMT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понят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й проблемы; умение    </w:t>
      </w:r>
      <w:r w:rsidRPr="0022179D">
        <w:rPr>
          <w:rFonts w:ascii="Times New Roman" w:eastAsia="BIIOQ+TimesNewRomanPSMT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работать    </w:t>
      </w:r>
      <w:r w:rsidRPr="0022179D">
        <w:rPr>
          <w:rFonts w:ascii="Times New Roman" w:eastAsia="BIIOQ+TimesNewRomanPSMT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2179D">
        <w:rPr>
          <w:rFonts w:ascii="Times New Roman" w:eastAsia="BIIOQ+TimesNewRomanPSMT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литерат</w:t>
      </w:r>
      <w:r w:rsidRPr="0022179D">
        <w:rPr>
          <w:rFonts w:ascii="Times New Roman" w:eastAsia="BIIOQ+TimesNewRomanPSMT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рой,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сис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емати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ировать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  <w:t>и стр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кт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рировать</w:t>
      </w:r>
      <w:r w:rsidRPr="0022179D">
        <w:rPr>
          <w:rFonts w:ascii="Times New Roman" w:eastAsia="BIIOQ+TimesNewRomanPSMT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м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териал;</w:t>
      </w:r>
      <w:r w:rsidRPr="0022179D">
        <w:rPr>
          <w:rFonts w:ascii="Times New Roman" w:eastAsia="BIIOQ+TimesNewRomanPSMT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мение</w:t>
      </w:r>
      <w:r w:rsidRPr="0022179D">
        <w:rPr>
          <w:rFonts w:ascii="Times New Roman" w:eastAsia="BIIOQ+TimesNewRomanPSMT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бобщать,</w:t>
      </w:r>
      <w:r w:rsidRPr="0022179D">
        <w:rPr>
          <w:rFonts w:ascii="Times New Roman" w:eastAsia="BIIOQ+TimesNewRomanPSMT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постав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я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ь</w:t>
      </w:r>
      <w:r w:rsidRPr="0022179D">
        <w:rPr>
          <w:rFonts w:ascii="Times New Roman" w:eastAsia="BIIOQ+TimesNewRomanPSMT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азличные</w:t>
      </w:r>
      <w:r w:rsidRPr="0022179D">
        <w:rPr>
          <w:rFonts w:ascii="Times New Roman" w:eastAsia="BIIOQ+TimesNewRomanPSMT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точ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 зрения</w:t>
      </w:r>
      <w:r w:rsidRPr="0022179D">
        <w:rPr>
          <w:rFonts w:ascii="Times New Roman" w:eastAsia="BIIOQ+TimesNewRomanPSMT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</w:t>
      </w:r>
      <w:r w:rsidRPr="0022179D">
        <w:rPr>
          <w:rFonts w:ascii="Times New Roman" w:eastAsia="BIIOQ+TimesNewRomanPSMT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сма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ивае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ому</w:t>
      </w:r>
      <w:r w:rsidRPr="0022179D">
        <w:rPr>
          <w:rFonts w:ascii="Times New Roman" w:eastAsia="BIIOQ+TimesNewRomanPSMT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во</w:t>
      </w:r>
      <w:r w:rsidRPr="0022179D">
        <w:rPr>
          <w:rFonts w:ascii="Times New Roman" w:eastAsia="BIIOQ+TimesNewRomanPSMT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рос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,</w:t>
      </w:r>
      <w:r w:rsidRPr="0022179D">
        <w:rPr>
          <w:rFonts w:ascii="Times New Roman" w:eastAsia="BIIOQ+TimesNewRomanPSMT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арг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менти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овать</w:t>
      </w:r>
      <w:r w:rsidRPr="0022179D">
        <w:rPr>
          <w:rFonts w:ascii="Times New Roman" w:eastAsia="BIIOQ+TimesNewRomanPSMT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основные</w:t>
      </w:r>
      <w:r w:rsidRPr="0022179D">
        <w:rPr>
          <w:rFonts w:ascii="Times New Roman" w:eastAsia="BIIOQ+TimesNewRomanPSMT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положения и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выводы, обобща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ю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щие ав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орск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ю п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зицию 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пос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ав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ной проблеме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)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tabs>
          <w:tab w:val="left" w:pos="1416"/>
          <w:tab w:val="left" w:pos="3316"/>
          <w:tab w:val="left" w:pos="5138"/>
          <w:tab w:val="left" w:pos="5879"/>
          <w:tab w:val="left" w:pos="7879"/>
        </w:tabs>
        <w:spacing w:after="0" w:line="232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2179D">
        <w:rPr>
          <w:rFonts w:ascii="Times New Roman" w:eastAsia="Calibri" w:hAnsi="Times New Roman" w:cs="Times New Roman"/>
          <w:color w:val="000000"/>
          <w:spacing w:val="1"/>
          <w:w w:val="99"/>
          <w:sz w:val="28"/>
          <w:szCs w:val="28"/>
          <w:lang w:eastAsia="ru-RU"/>
        </w:rPr>
        <w:t>2</w:t>
      </w:r>
      <w:r w:rsidRPr="0022179D">
        <w:rPr>
          <w:rFonts w:ascii="Times New Roman" w:eastAsia="Calibri" w:hAnsi="Times New Roman" w:cs="Times New Roman"/>
          <w:color w:val="000000"/>
          <w:w w:val="110"/>
          <w:sz w:val="28"/>
          <w:szCs w:val="28"/>
          <w:lang w:eastAsia="ru-RU"/>
        </w:rPr>
        <w:t>)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соблюд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ние 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еб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ва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ий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ab/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 оформл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нию (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ильное оформле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ие</w:t>
      </w:r>
      <w:r w:rsidRPr="0022179D">
        <w:rPr>
          <w:rFonts w:ascii="Times New Roman" w:eastAsia="BIIOQ+TimesNewRomanPSMT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текс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реферата,</w:t>
      </w:r>
      <w:r w:rsidRPr="0022179D">
        <w:rPr>
          <w:rFonts w:ascii="Times New Roman" w:eastAsia="BIIOQ+TimesNewRomanPSMT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ссы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ок</w:t>
      </w:r>
      <w:r w:rsidRPr="0022179D">
        <w:rPr>
          <w:rFonts w:ascii="Times New Roman" w:eastAsia="BIIOQ+TimesNewRomanPSMT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на</w:t>
      </w:r>
      <w:r w:rsidRPr="0022179D">
        <w:rPr>
          <w:rFonts w:ascii="Times New Roman" w:eastAsia="BIIOQ+TimesNewRomanPSMT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спол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з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емые</w:t>
      </w:r>
      <w:r w:rsidRPr="0022179D">
        <w:rPr>
          <w:rFonts w:ascii="Times New Roman" w:eastAsia="BIIOQ+TimesNewRomanPSMT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литерат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рные</w:t>
      </w:r>
      <w:r w:rsidRPr="0022179D">
        <w:rPr>
          <w:rFonts w:ascii="Times New Roman" w:eastAsia="BIIOQ+TimesNewRomanPSMT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ист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чни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ки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; соблюд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ние 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бов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й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 xml:space="preserve"> к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 xml:space="preserve"> объему;</w:t>
      </w:r>
      <w:r w:rsidRPr="0022179D">
        <w:rPr>
          <w:rFonts w:ascii="Times New Roman" w:eastAsia="BIIOQ+TimesNewRomanPSMT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г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а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ность и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к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льт</w:t>
      </w:r>
      <w:r w:rsidRPr="0022179D">
        <w:rPr>
          <w:rFonts w:ascii="Times New Roman" w:eastAsia="BIIOQ+TimesNewRomanPSMT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ра изл</w:t>
      </w:r>
      <w:r w:rsidRPr="0022179D">
        <w:rPr>
          <w:rFonts w:ascii="Times New Roman" w:eastAsia="BIIOQ+TimesNewRomanPSMT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жения</w:t>
      </w:r>
      <w:r w:rsidRPr="0022179D">
        <w:rPr>
          <w:rFonts w:ascii="Times New Roman" w:eastAsia="BIIOQ+TimesNewRomanPSMT" w:hAnsi="Times New Roman" w:cs="Times New Roman"/>
          <w:color w:val="000000"/>
          <w:spacing w:val="-1"/>
          <w:sz w:val="28"/>
          <w:szCs w:val="28"/>
          <w:lang w:eastAsia="ru-RU"/>
        </w:rPr>
        <w:t>)</w:t>
      </w:r>
      <w:r w:rsidRPr="0022179D">
        <w:rPr>
          <w:rFonts w:ascii="Times New Roman" w:eastAsia="BIIOQ+TimesNewRomanPSMT" w:hAnsi="Times New Roman" w:cs="Times New Roman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spacing w:before="5" w:after="0" w:line="237" w:lineRule="auto"/>
        <w:ind w:right="-60"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дентам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ссе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сания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аботы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форме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реферата необхо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имо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олнить 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 тре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ний по оформле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ию:</w:t>
      </w:r>
    </w:p>
    <w:p w:rsidR="0022179D" w:rsidRPr="0022179D" w:rsidRDefault="0022179D" w:rsidP="0022179D">
      <w:pPr>
        <w:widowControl w:val="0"/>
        <w:spacing w:after="0" w:line="237" w:lineRule="auto"/>
        <w:ind w:right="-2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1. Тит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льный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лист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казанием ва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а.</w:t>
      </w:r>
    </w:p>
    <w:p w:rsidR="0022179D" w:rsidRPr="0022179D" w:rsidRDefault="0022179D" w:rsidP="0022179D">
      <w:pPr>
        <w:widowControl w:val="0"/>
        <w:spacing w:after="0" w:line="240" w:lineRule="auto"/>
        <w:ind w:right="-65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2.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Текст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долж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быть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гра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ред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кторе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proofErr w:type="spellStart"/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W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o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r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d</w:t>
      </w:r>
      <w:proofErr w:type="spellEnd"/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Шриф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: </w:t>
      </w:r>
      <w:proofErr w:type="spellStart"/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T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i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4"/>
          <w:sz w:val="28"/>
          <w:szCs w:val="28"/>
          <w:lang w:eastAsia="ru-RU"/>
        </w:rPr>
        <w:t>m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es</w:t>
      </w:r>
      <w:proofErr w:type="spellEnd"/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2"/>
          <w:sz w:val="28"/>
          <w:szCs w:val="28"/>
          <w:lang w:eastAsia="ru-RU"/>
        </w:rPr>
        <w:t xml:space="preserve"> </w:t>
      </w:r>
      <w:proofErr w:type="spellStart"/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New</w:t>
      </w:r>
      <w:proofErr w:type="spellEnd"/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0"/>
          <w:sz w:val="28"/>
          <w:szCs w:val="28"/>
          <w:lang w:eastAsia="ru-RU"/>
        </w:rPr>
        <w:t xml:space="preserve"> </w:t>
      </w:r>
      <w:proofErr w:type="spellStart"/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R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>o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m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an</w:t>
      </w:r>
      <w:proofErr w:type="spellEnd"/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кегль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–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14,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вал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–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торны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Выравнив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по ширине. Все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оля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2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0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см.</w:t>
      </w:r>
    </w:p>
    <w:p w:rsidR="0022179D" w:rsidRPr="0022179D" w:rsidRDefault="0022179D" w:rsidP="0022179D">
      <w:pPr>
        <w:widowControl w:val="0"/>
        <w:spacing w:after="0" w:line="240" w:lineRule="auto"/>
        <w:ind w:right="14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3.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Таблицы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исходной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ф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аци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лжны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рочн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ю (вн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lastRenderedPageBreak/>
        <w:t>таблицы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)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3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сылку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3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инфор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ации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ицы</w:t>
      </w:r>
      <w:r w:rsidRPr="0022179D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источника,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эта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формация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чена.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Все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таблицы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быть пр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мерова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ы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меть назва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spacing w:after="0" w:line="237" w:lineRule="auto"/>
        <w:ind w:right="-58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4. Все 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необхо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имо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озагла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ить, ста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–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меровать;</w:t>
      </w:r>
    </w:p>
    <w:p w:rsidR="0022179D" w:rsidRPr="0022179D" w:rsidRDefault="0022179D" w:rsidP="0022179D">
      <w:pPr>
        <w:widowControl w:val="0"/>
        <w:spacing w:after="0" w:line="237" w:lineRule="auto"/>
        <w:ind w:right="-5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5.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иват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спис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использованн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Calibri" w:eastAsia="Calibri" w:hAnsi="Calibri" w:cs="Calibri"/>
          <w:color w:val="00000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ответств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риня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после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овате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ностью: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ако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указ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норма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 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ирективные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док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менты,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сточники.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ю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7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литерат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ру необхо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имо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зла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г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алфавитном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орядке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казанием: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авто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назва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 лите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чник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рода;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ател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ства;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года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стран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ы, соде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жащ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ользованн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ю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форм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цию.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аботы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(после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 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ользованн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литерат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ры)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"/>
          <w:sz w:val="28"/>
          <w:szCs w:val="28"/>
          <w:lang w:eastAsia="ru-RU"/>
        </w:rPr>
        <w:t>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казан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пере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ень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привл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ых статис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ских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ериалов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(инс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ии,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формы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еских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х данные).</w:t>
      </w:r>
    </w:p>
    <w:p w:rsidR="0022179D" w:rsidRPr="0022179D" w:rsidRDefault="0022179D" w:rsidP="0022179D">
      <w:pPr>
        <w:widowControl w:val="0"/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</w:p>
    <w:p w:rsidR="0022179D" w:rsidRPr="0022179D" w:rsidRDefault="0022179D" w:rsidP="0022179D">
      <w:pPr>
        <w:widowControl w:val="0"/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b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b/>
          <w:color w:val="000000"/>
          <w:sz w:val="28"/>
          <w:szCs w:val="28"/>
          <w:lang w:eastAsia="ru-RU"/>
        </w:rPr>
        <w:t>Примерные задания для контрольной работы (заочная форма обучения)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Наука как специфическая форма общественной деятельности. 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Характер научного знания и его функции.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Природа научного знания.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Схема научного исследования. 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Методологические основы исследования.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Организационные и методические основы исследования.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Научный аппарат, структура и логика научного исследования.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Цели исследования: объект, предмет, новизна, практическая значимость, методы исследования.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Системный подход и системный анализ.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Общенаучные и частные методы исследования.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Цель науки. Наука как процесс познания.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Наука как социальный институт. Наука и общество.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Наука как система. Система наук.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Особенности современной науки.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Структура, характер и функции научного знания.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Эмпирический и теоретический уровни знания. 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Взаимосвязь различных уровней знания.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Структура научной дисциплины.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Научные революции, парадигмы и научные сообщества.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proofErr w:type="spellStart"/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Фальсифицируемость</w:t>
      </w:r>
      <w:proofErr w:type="spellEnd"/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 как критерий научности.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Исследовательские программы и их методология.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Формальная логика как метод мышления. Понятие как исходная и конечная форма логического мышления.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Суждение как основная форма логического мышления. Умозаключение как форма получения выводного знания.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Диалектика. Основные законы мышления в диалектической логике.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Доказательство. Состав и структура доказательства. Опровержение и его структура. Логические ошибки.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Формы теоретического мышления. Основные принципы методологии.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Эмпирико-теоретические методы. Логико-теоретические методы.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lastRenderedPageBreak/>
        <w:t>Постановка и организация эксперимента в исследованиях.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Методы экспертных оценок.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Методы прогнозирования.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Понятие метода и методология исследований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Эмпирические методы исследований.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Сущность и содержание методов теории принятия решений.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Логико-интуитивные методы исследований.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Методы исследования – индукция и дедукция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исследования – моделирование.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исследования – конкретизация.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исследования – системный анализ.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исследования - анализ.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исследования</w:t>
      </w: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ab/>
        <w:t>- синтез.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Метод коллективной генерации идей. 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 xml:space="preserve">Метод коллективной экспертной оценки. </w:t>
      </w:r>
    </w:p>
    <w:p w:rsidR="0022179D" w:rsidRPr="0022179D" w:rsidRDefault="0022179D" w:rsidP="0022179D">
      <w:pPr>
        <w:widowControl w:val="0"/>
        <w:numPr>
          <w:ilvl w:val="0"/>
          <w:numId w:val="34"/>
        </w:numPr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  <w:t>Метод эвристического прогнозирования</w:t>
      </w:r>
    </w:p>
    <w:p w:rsidR="0022179D" w:rsidRPr="0022179D" w:rsidRDefault="0022179D" w:rsidP="0022179D">
      <w:pPr>
        <w:widowControl w:val="0"/>
        <w:spacing w:after="0" w:line="240" w:lineRule="auto"/>
        <w:ind w:right="-6"/>
        <w:jc w:val="both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</w:p>
    <w:p w:rsidR="0022179D" w:rsidRPr="0022179D" w:rsidRDefault="0022179D" w:rsidP="0022179D">
      <w:pPr>
        <w:widowControl w:val="0"/>
        <w:spacing w:after="0" w:line="240" w:lineRule="auto"/>
        <w:ind w:right="-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Номер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зависит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ача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квы фам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чающегося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деляе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 таблиц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.</w:t>
      </w:r>
    </w:p>
    <w:p w:rsidR="0022179D" w:rsidRPr="0022179D" w:rsidRDefault="0022179D" w:rsidP="0022179D">
      <w:pPr>
        <w:spacing w:after="8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22179D" w:rsidRPr="0022179D" w:rsidRDefault="0022179D" w:rsidP="0022179D">
      <w:pPr>
        <w:widowControl w:val="0"/>
        <w:spacing w:after="0" w:line="240" w:lineRule="auto"/>
        <w:ind w:right="-20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Табли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 4 – Выбор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темы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ты</w:t>
      </w:r>
    </w:p>
    <w:p w:rsidR="0022179D" w:rsidRPr="0022179D" w:rsidRDefault="0022179D" w:rsidP="0022179D">
      <w:pPr>
        <w:widowControl w:val="0"/>
        <w:spacing w:after="0" w:line="240" w:lineRule="auto"/>
        <w:ind w:right="-20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546"/>
        <w:gridCol w:w="2551"/>
        <w:gridCol w:w="2547"/>
        <w:gridCol w:w="2551"/>
      </w:tblGrid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Начальная буква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фамилии студента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задания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работы( выбор из двух тем)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Начальная буква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фамилии студента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задания</w:t>
            </w:r>
          </w:p>
          <w:p w:rsidR="0022179D" w:rsidRPr="0022179D" w:rsidRDefault="0022179D" w:rsidP="0022179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1/29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15/43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3/31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17/2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4/32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18/3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5/33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19/4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6/34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20/5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7/35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21/6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8/36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22/7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9/37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23/8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10/38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24/9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11/39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25/10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12/40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26/11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13/41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27/12</w:t>
            </w:r>
          </w:p>
        </w:tc>
      </w:tr>
      <w:tr w:rsidR="0022179D" w:rsidRPr="0022179D" w:rsidTr="00CA4C98"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14/42</w:t>
            </w:r>
          </w:p>
        </w:tc>
        <w:tc>
          <w:tcPr>
            <w:tcW w:w="1249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251" w:type="pct"/>
          </w:tcPr>
          <w:p w:rsidR="0022179D" w:rsidRPr="0022179D" w:rsidRDefault="0022179D" w:rsidP="002217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28/13</w:t>
            </w:r>
          </w:p>
        </w:tc>
      </w:tr>
    </w:tbl>
    <w:p w:rsidR="0022179D" w:rsidRPr="0022179D" w:rsidRDefault="0022179D" w:rsidP="0022179D">
      <w:pPr>
        <w:widowControl w:val="0"/>
        <w:spacing w:after="0" w:line="240" w:lineRule="auto"/>
        <w:ind w:right="-20"/>
        <w:rPr>
          <w:rFonts w:ascii="BIIOQ+TimesNewRomanPSMT" w:eastAsia="BIIOQ+TimesNewRomanPSMT" w:hAnsi="BIIOQ+TimesNewRomanPSMT" w:cs="BIIOQ+TimesNewRomanPSMT"/>
          <w:color w:val="000000"/>
          <w:sz w:val="28"/>
          <w:szCs w:val="28"/>
          <w:lang w:eastAsia="ru-RU"/>
        </w:rPr>
      </w:pPr>
    </w:p>
    <w:p w:rsidR="0022179D" w:rsidRPr="0022179D" w:rsidRDefault="0022179D" w:rsidP="0022179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22179D" w:rsidRPr="0022179D" w:rsidRDefault="0022179D" w:rsidP="0022179D">
      <w:pPr>
        <w:widowControl w:val="0"/>
        <w:spacing w:after="0" w:line="237" w:lineRule="auto"/>
        <w:ind w:right="-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проводи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стный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(з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ной 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ы),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осле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орого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студент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рист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пает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промеж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точн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 аттеста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 форме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зачета.</w:t>
      </w:r>
    </w:p>
    <w:p w:rsidR="0022179D" w:rsidRPr="0022179D" w:rsidRDefault="0022179D" w:rsidP="0022179D">
      <w:pPr>
        <w:widowControl w:val="0"/>
        <w:spacing w:after="0" w:line="237" w:lineRule="auto"/>
        <w:ind w:right="-5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татам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роса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 выстав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 оц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а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«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зачте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о»,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или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«не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зачте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о».</w:t>
      </w:r>
    </w:p>
    <w:p w:rsidR="0022179D" w:rsidRPr="0022179D" w:rsidRDefault="0022179D" w:rsidP="0022179D">
      <w:pPr>
        <w:widowControl w:val="0"/>
        <w:spacing w:before="2" w:after="0" w:line="237" w:lineRule="auto"/>
        <w:ind w:right="-5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lastRenderedPageBreak/>
        <w:t>Оценка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«зачте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боте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выстав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обучающем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ся, если:</w:t>
      </w:r>
    </w:p>
    <w:p w:rsidR="0022179D" w:rsidRPr="0022179D" w:rsidRDefault="0022179D" w:rsidP="0022179D">
      <w:pPr>
        <w:widowControl w:val="0"/>
        <w:spacing w:after="0" w:line="228" w:lineRule="auto"/>
        <w:ind w:right="-58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11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чающийся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0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емонст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ба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ыки, прим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 при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spacing w:before="5" w:after="0" w:line="232" w:lineRule="auto"/>
        <w:ind w:right="-19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чающегося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ется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ений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спол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1"/>
          <w:sz w:val="28"/>
          <w:szCs w:val="28"/>
          <w:lang w:eastAsia="ru-RU"/>
        </w:rPr>
        <w:t>о</w:t>
      </w: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поня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ийного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минол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рса,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если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днен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меются,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 они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ьны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spacing w:after="0" w:line="230" w:lineRule="auto"/>
        <w:ind w:right="-59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16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6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дополнител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5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вопро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подавате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4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чающий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6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дал 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 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тично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иль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ые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тветы;</w:t>
      </w:r>
    </w:p>
    <w:p w:rsidR="0022179D" w:rsidRPr="0022179D" w:rsidRDefault="0022179D" w:rsidP="0022179D">
      <w:pPr>
        <w:widowControl w:val="0"/>
        <w:spacing w:before="7" w:after="0" w:line="228" w:lineRule="auto"/>
        <w:ind w:right="-5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10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методиче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ации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подго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9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 выполнены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ном 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ъе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е.</w:t>
      </w:r>
    </w:p>
    <w:p w:rsidR="0022179D" w:rsidRPr="0022179D" w:rsidRDefault="0022179D" w:rsidP="0022179D">
      <w:pPr>
        <w:widowControl w:val="0"/>
        <w:spacing w:before="8" w:after="0" w:line="228" w:lineRule="auto"/>
        <w:ind w:right="-64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нция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(</w:t>
      </w:r>
      <w:r w:rsidRPr="0022179D">
        <w:rPr>
          <w:rFonts w:ascii="Calibri" w:eastAsia="Calibri" w:hAnsi="Calibri" w:cs="Calibri"/>
          <w:color w:val="000000"/>
          <w:spacing w:val="-1"/>
          <w:w w:val="109"/>
          <w:sz w:val="28"/>
          <w:szCs w:val="28"/>
          <w:lang w:eastAsia="ru-RU"/>
        </w:rPr>
        <w:t>-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и)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(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их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)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"/>
          <w:sz w:val="28"/>
          <w:szCs w:val="28"/>
          <w:lang w:eastAsia="ru-RU"/>
        </w:rPr>
        <w:t>(</w:t>
      </w: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и)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сформированы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2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азовом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вне (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ровень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1)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(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см. табл.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1).</w:t>
      </w:r>
    </w:p>
    <w:p w:rsidR="0022179D" w:rsidRPr="0022179D" w:rsidRDefault="0022179D" w:rsidP="0022179D">
      <w:pPr>
        <w:widowControl w:val="0"/>
        <w:spacing w:before="14" w:after="0" w:line="240" w:lineRule="auto"/>
        <w:ind w:right="-6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Оценка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«не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ачт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работе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ится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4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ся, если:</w:t>
      </w:r>
    </w:p>
    <w:p w:rsidR="0022179D" w:rsidRPr="0022179D" w:rsidRDefault="0022179D" w:rsidP="0022179D">
      <w:pPr>
        <w:widowControl w:val="0"/>
        <w:spacing w:after="0" w:line="232" w:lineRule="auto"/>
        <w:ind w:right="-1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4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чающийся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дставл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рж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4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ет осно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положения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(т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мы,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дела,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закона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т.д.),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9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которому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ится задание,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выполнить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ани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чевидным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ш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ем,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2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вла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еет навыка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 обл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сти из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чаем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цип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ины;</w:t>
      </w:r>
    </w:p>
    <w:p w:rsidR="0022179D" w:rsidRPr="0022179D" w:rsidRDefault="0022179D" w:rsidP="0022179D">
      <w:pPr>
        <w:widowControl w:val="0"/>
        <w:spacing w:after="0" w:line="230" w:lineRule="auto"/>
        <w:ind w:right="-57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6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чающ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йся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онс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знания,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мения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5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 необхо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имые для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лн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ия за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ы;</w:t>
      </w:r>
    </w:p>
    <w:p w:rsidR="0022179D" w:rsidRPr="0022179D" w:rsidRDefault="0022179D" w:rsidP="0022179D">
      <w:pPr>
        <w:widowControl w:val="0"/>
        <w:spacing w:after="0" w:line="232" w:lineRule="auto"/>
        <w:ind w:right="-1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7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процессе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тве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8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иче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кому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6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актиче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5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материал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, с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де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жа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щ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еся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контрол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работе,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у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щены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4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принципиал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ь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6"/>
          <w:sz w:val="28"/>
          <w:szCs w:val="28"/>
          <w:lang w:eastAsia="ru-RU"/>
        </w:rPr>
        <w:t>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7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шиб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 при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из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ожении мат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риал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>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;</w:t>
      </w:r>
    </w:p>
    <w:p w:rsidR="0022179D" w:rsidRPr="0022179D" w:rsidRDefault="0022179D" w:rsidP="0022179D">
      <w:pPr>
        <w:widowControl w:val="0"/>
        <w:spacing w:before="3" w:after="0" w:line="228" w:lineRule="auto"/>
        <w:ind w:right="-57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Calibri" w:eastAsia="Calibri" w:hAnsi="Calibri" w:cs="Calibri"/>
          <w:color w:val="000000"/>
          <w:spacing w:val="37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методические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0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оменда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ц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при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д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г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то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2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кон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ольной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або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3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не выполнены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в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3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2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ном 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б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ъе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е.</w:t>
      </w:r>
    </w:p>
    <w:p w:rsidR="0022179D" w:rsidRPr="0022179D" w:rsidRDefault="0022179D" w:rsidP="0022179D">
      <w:pPr>
        <w:widowControl w:val="0"/>
        <w:spacing w:before="8" w:after="0" w:line="232" w:lineRule="auto"/>
        <w:ind w:right="-2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К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о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м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пет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нция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1"/>
          <w:sz w:val="28"/>
          <w:szCs w:val="28"/>
          <w:lang w:eastAsia="ru-RU"/>
        </w:rPr>
        <w:t>(</w:t>
      </w:r>
      <w:r w:rsidRPr="0022179D">
        <w:rPr>
          <w:rFonts w:ascii="Calibri" w:eastAsia="Calibri" w:hAnsi="Calibri" w:cs="Calibri"/>
          <w:color w:val="000000"/>
          <w:spacing w:val="-1"/>
          <w:w w:val="109"/>
          <w:sz w:val="28"/>
          <w:szCs w:val="28"/>
          <w:lang w:eastAsia="ru-RU"/>
        </w:rPr>
        <w:t>-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и) 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л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и ее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 xml:space="preserve">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(их)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ч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асть(</w:t>
      </w:r>
      <w:r w:rsidRPr="0022179D">
        <w:rPr>
          <w:rFonts w:ascii="Calibri" w:eastAsia="Calibri" w:hAnsi="Calibri" w:cs="Calibri"/>
          <w:color w:val="000000"/>
          <w:w w:val="109"/>
          <w:sz w:val="28"/>
          <w:szCs w:val="28"/>
          <w:lang w:eastAsia="ru-RU"/>
        </w:rPr>
        <w:t>-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и) 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не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 xml:space="preserve"> сформи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pacing w:val="-1"/>
          <w:sz w:val="28"/>
          <w:szCs w:val="28"/>
          <w:lang w:eastAsia="ru-RU"/>
        </w:rPr>
        <w:t>р</w:t>
      </w:r>
      <w:r w:rsidRPr="0022179D">
        <w:rPr>
          <w:rFonts w:ascii="BIIOQ+TimesNewRomanPSMT" w:eastAsia="BIIOQ+TimesNewRomanPSMT" w:hAnsi="BIIOQ+TimesNewRomanPSMT" w:cs="BIIOQ+TimesNewRomanPSMT" w:hint="cs"/>
          <w:color w:val="000000"/>
          <w:sz w:val="28"/>
          <w:szCs w:val="28"/>
          <w:lang w:eastAsia="ru-RU"/>
        </w:rPr>
        <w:t>ованы.</w:t>
      </w:r>
    </w:p>
    <w:p w:rsidR="0022179D" w:rsidRPr="0022179D" w:rsidRDefault="0022179D" w:rsidP="0022179D">
      <w:pPr>
        <w:spacing w:after="71" w:line="240" w:lineRule="exact"/>
        <w:jc w:val="both"/>
        <w:rPr>
          <w:rFonts w:ascii="Calibri" w:eastAsia="Calibri" w:hAnsi="Calibri" w:cs="Calibri"/>
          <w:sz w:val="24"/>
          <w:szCs w:val="24"/>
          <w:lang w:eastAsia="ru-RU"/>
        </w:rPr>
      </w:pPr>
    </w:p>
    <w:p w:rsidR="00856ADA" w:rsidRPr="00F36DCE" w:rsidRDefault="00856ADA" w:rsidP="00856A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</w:t>
      </w:r>
      <w:r w:rsidR="00E46A68">
        <w:rPr>
          <w:rFonts w:ascii="Times New Roman" w:eastAsia="Calibri" w:hAnsi="Times New Roman" w:cs="Times New Roman"/>
          <w:b/>
          <w:sz w:val="28"/>
          <w:szCs w:val="28"/>
        </w:rPr>
        <w:t>ны на зачёте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1.Понятие "научные исследования", его уровни и характеристика.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прикладных и фундаментальных научных исследований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компоненты научного исследования в сфере экономики водного транспорта и их характеристика.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как научное понятие, внутренняя структура и её индикаторы.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Назовите и охарактеризуйте главные критерии оценки результатов научного исследования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6.Научные подходы и их роль в выполнении научных исследований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7.Порядок формирование цели и задач научного исследования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8.Формулировка объекта и предмета научного исследования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 эксперимента в научном исследовании. Обосновать наиболее важные условия эффективности его проведения.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10.Этапы проведения эксперимента.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11.Сущность, специфика и формы теоретического познания.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12.Категории теоретического познания, такие как "мышление", "разум», «понятие", "суждение", "умозаключение".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Общая характеристика эмпирико-теоретических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Общая характеристика логико-теоретических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Общая характеристика формально-логических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Общая характеристика мыслительно-логических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17.Систематизация результатов исследования. Главные цели апробации результатов научной работы.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Этапы процесса внедрения результатов исследования в практику.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Перечислите требования, которые предъявляются к содержанию, логике и методике изложения исследовательского материала в научной работе. Основные части научной работы в сфере экономики водного транспорта.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20.Формирование необходимых умений и навыков проведения анкетирования.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21.Специфика проведения опроса в научных исследованиях в сфере экономики водного транспорта.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22.Структура проведения исследования в сфере экономики водного транспорта.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23.Составление плана научно-исследовательской работы студента. Постановка цели и задач исследования при написании ВКР. Объект и предмет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23.Соотношение диагностирования и научного исследования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24.Теоретические методы исследования в сфере экономики водного транспорта.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Методика проведения наблюдения.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Методики проведения разных видов опросов.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27.Опишите показатели, в которых выражается практическая значимость научных исследований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28.Экономичность, как показатель оценки практической значимости результатов научных исследований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29.Эффективность, как показатель оценки практической значимости результатов научных исследований.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30.Результативность, как показатель оценки практической значимости результатов научных исследований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31.Этичность, как показатель оценки практической значимости результатов научных исследований в сфере экономики водного транспорта. Проблемы количественного выражения этичности.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32.Соотношение показателей эффективности и результативности (матрица «эффективность – результативность»).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33.Соотношение понятий научной новизны, практической значимости и инноваций.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34.Объективные экономические законы и возможности использования их в научных исследованиях.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35. Научные исследования: структура (по этапам) и содержание.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36.Методы научных исследований: виды и разновидности по этапам исследований.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37.Методы сбора данных в научных исследованиях в сфере экономики водного транспорта.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38.Методы обработки данных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39. Методы познания (методы производства знаний)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40. Сбор и обработка вторичных данных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41. Подготовка и проведение массовых опросов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42.Подготовка и проведение экспертных опросов в экономических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43. Подготовка и проведение фокус-групп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44. Статистическая обработка собранных данных в научных исследованиях в сфере экономики водного транспорта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45.Методы познания (производства новых знаний) в сфере экономики водного транспорта.</w:t>
      </w:r>
    </w:p>
    <w:p w:rsidR="00856ADA" w:rsidRPr="00F36DCE" w:rsidRDefault="00856ADA" w:rsidP="00F36D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b/>
          <w:sz w:val="28"/>
          <w:szCs w:val="28"/>
        </w:rPr>
        <w:t xml:space="preserve">Оценивание ответа на </w:t>
      </w:r>
      <w:r w:rsidR="005F6C51">
        <w:rPr>
          <w:rFonts w:ascii="Times New Roman" w:hAnsi="Times New Roman" w:cs="Times New Roman"/>
          <w:b/>
          <w:sz w:val="28"/>
          <w:szCs w:val="28"/>
        </w:rPr>
        <w:t>зачёте</w:t>
      </w:r>
      <w:r w:rsidRPr="00F36DCE">
        <w:rPr>
          <w:rFonts w:ascii="Times New Roman" w:hAnsi="Times New Roman" w:cs="Times New Roman"/>
          <w:b/>
          <w:sz w:val="28"/>
          <w:szCs w:val="28"/>
        </w:rPr>
        <w:t>.</w:t>
      </w:r>
    </w:p>
    <w:p w:rsidR="00856ADA" w:rsidRPr="00F36DCE" w:rsidRDefault="005F6C51" w:rsidP="00F36D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Зачёт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- форма контроля и организации обучения, которая служит формой проверки степени усвоения учебного материала, качества усвоения студентами отдельных разделов учебной программы, </w:t>
      </w:r>
      <w:proofErr w:type="spellStart"/>
      <w:r w:rsidR="00856ADA" w:rsidRPr="00F36DC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856ADA" w:rsidRPr="00F36DCE">
        <w:rPr>
          <w:rFonts w:ascii="Times New Roman" w:hAnsi="Times New Roman" w:cs="Times New Roman"/>
          <w:sz w:val="28"/>
          <w:szCs w:val="28"/>
        </w:rPr>
        <w:t xml:space="preserve"> умений и навыков. При подготовке необходимо обратиться к пройденному учебному материалу. Подготовка студента включает в себя три этапа: -самостоятельная работа в течение семестра; -непосредственная подготовка; -подготовка к ответу на вопросы, содержащиеся в билетах для экзамена. При подготовке к </w:t>
      </w:r>
      <w:r>
        <w:rPr>
          <w:rFonts w:ascii="Times New Roman" w:hAnsi="Times New Roman" w:cs="Times New Roman"/>
          <w:sz w:val="28"/>
          <w:szCs w:val="28"/>
        </w:rPr>
        <w:t xml:space="preserve">зачёту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студент пользуется литературой, рекомендованной преподавателем, Интернет-ресурсами, повторяет материал, который изучался на практических занятиях В ходе подготовки к </w:t>
      </w:r>
      <w:r>
        <w:rPr>
          <w:rFonts w:ascii="Times New Roman" w:hAnsi="Times New Roman" w:cs="Times New Roman"/>
          <w:sz w:val="28"/>
          <w:szCs w:val="28"/>
        </w:rPr>
        <w:t xml:space="preserve">зачёту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необходимо обращать внимание не только на уровень запоминания, но и на степень понимания излагаемых проблем. </w:t>
      </w:r>
    </w:p>
    <w:p w:rsidR="00856ADA" w:rsidRPr="00F36DCE" w:rsidRDefault="00856ADA" w:rsidP="00F36D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1.Дрещинский В.А. Основы научных исследований: учеб. [Электронный ресурс] / В.А.  Дрещинский. – М.: Юрайт, 2023. – 274 с. – Режим доступа: </w:t>
      </w:r>
      <w:hyperlink r:id="rId11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https://urait.ru/bcode/517744</w:t>
        </w:r>
      </w:hyperlink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2. Асхаков В.И. Основы научных исследований: учеб.пособие [Электронный ресурс] / В.И. Асхаков– Карачаевск: КЧГУ, 2020 – 348с. - Режим доступа: </w:t>
      </w:r>
      <w:hyperlink r:id="rId12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https://e.lanbook.com/book/161998</w:t>
        </w:r>
      </w:hyperlink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3. Зайцева И.С. Основы научных исследований: учеб. [Электронный ресурс] / И.С. Зайцева - Кемерово: </w:t>
      </w:r>
      <w:proofErr w:type="spellStart"/>
      <w:r w:rsidRPr="00F36DCE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F36DCE">
        <w:rPr>
          <w:rFonts w:ascii="Times New Roman" w:hAnsi="Times New Roman" w:cs="Times New Roman"/>
          <w:sz w:val="28"/>
          <w:szCs w:val="28"/>
        </w:rPr>
        <w:t xml:space="preserve"> имени Т.Ф. Горбачева, 2022- 96 - Режим доступа: </w:t>
      </w:r>
      <w:hyperlink r:id="rId13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https://e.lanbook.com/book/257555</w:t>
        </w:r>
      </w:hyperlink>
    </w:p>
    <w:p w:rsidR="00F36DCE" w:rsidRPr="00F36DCE" w:rsidRDefault="00856ADA" w:rsidP="00F36D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lastRenderedPageBreak/>
        <w:t xml:space="preserve">4. Кузецов И.Н. Основы научных исследований: учеб.[Электронный ресурс], И.Н. Кузецов - Москва: Дашков и К°, 2021-282-Режим доступа: </w:t>
      </w:r>
      <w:hyperlink r:id="rId14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https://biblioclub.ru/index.php?page=book&amp;id=684295</w:t>
        </w:r>
      </w:hyperlink>
    </w:p>
    <w:p w:rsidR="00856ADA" w:rsidRPr="00F36DCE" w:rsidRDefault="00856ADA" w:rsidP="007719D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7719DE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1.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Епифанов В.В. Основы научных исследований: учеб. пособие [Электронный ресурс] / В.В. Епифанов. – Ульяновск: Ульяновский государственный технический университет, 2021. – 72 с. – Режим доступа: </w:t>
      </w:r>
      <w:hyperlink r:id="rId15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https://www.iprbookshop.ru/121274.html</w:t>
        </w:r>
      </w:hyperlink>
    </w:p>
    <w:p w:rsidR="00856ADA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2.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Шкляр М.Ф. Основы научных исследований: учеб. пособие [Электронный ресурс] / М.Ф.Шкляр. — Москва: Дашков и </w:t>
      </w:r>
      <w:proofErr w:type="gramStart"/>
      <w:r w:rsidR="00856ADA" w:rsidRPr="00F36DC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56ADA" w:rsidRPr="00F36DCE">
        <w:rPr>
          <w:rFonts w:ascii="Times New Roman" w:hAnsi="Times New Roman" w:cs="Times New Roman"/>
          <w:sz w:val="28"/>
          <w:szCs w:val="28"/>
        </w:rPr>
        <w:t xml:space="preserve">°, 2022. — 208 c. – Режим доступа: </w:t>
      </w:r>
      <w:hyperlink r:id="rId16" w:tgtFrame="_blank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https://biblioclub.ru/index.php?page=book&amp;id=684505</w:t>
        </w:r>
      </w:hyperlink>
    </w:p>
    <w:p w:rsidR="00856ADA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3.</w:t>
      </w:r>
      <w:r w:rsidR="00856ADA" w:rsidRPr="00F36DCE">
        <w:rPr>
          <w:rFonts w:ascii="Times New Roman" w:hAnsi="Times New Roman" w:cs="Times New Roman"/>
          <w:sz w:val="28"/>
          <w:szCs w:val="28"/>
        </w:rPr>
        <w:t>Устинова, Ю.В. Основы научных исследований: практикум [Электронный ресурс] / Ю.В. Устинова. —</w:t>
      </w:r>
      <w:r w:rsidR="00856ADA" w:rsidRPr="00F36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Кемерово: Кемеровский государственный университет, 2019. — 112 c. — Режим доступа: </w:t>
      </w:r>
      <w:hyperlink r:id="rId17" w:tgtFrame="_blank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http://biblioclub.ru/index.php?page=book&amp;id=573820</w:t>
        </w:r>
      </w:hyperlink>
    </w:p>
    <w:p w:rsidR="00856ADA" w:rsidRPr="00F36DCE" w:rsidRDefault="00856ADA" w:rsidP="00856AD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ADA" w:rsidRPr="00F36DCE" w:rsidRDefault="00856ADA" w:rsidP="00856ADA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DCE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1. e-Library.ru [Электронный ресурс]: Научная электронная библиотека. – URL:http://elibrary.ru/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2. Научная электронная библиотека «КиберЛенинка» [Электронный ресурс]. – URL: http://cyberleninka.ru/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3. Электронно-библиотечная система «Университетская библиотека онлайн» [Электронный ресурс]. – URL: http://biblioclub.ru/index.php– Доступ к системе согласно правилам ЭБС и договором университета с ЭБС.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4. Электронно-библиотечная система IPRbooks [Электронный ресурс]. – URL: http://www.iprbookshop.ru/ – Доступ к системе согласно правилам ЭБС и договором университета с ЭБС.</w:t>
      </w:r>
    </w:p>
    <w:p w:rsidR="008A6302" w:rsidRPr="00F36DCE" w:rsidRDefault="008A6302" w:rsidP="00856ADA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15C8A" w:rsidRPr="00777D68" w:rsidRDefault="00015C8A" w:rsidP="008A6302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015C8A" w:rsidRPr="00777D68" w:rsidSect="00F36DCE">
      <w:pgSz w:w="11906" w:h="16838"/>
      <w:pgMar w:top="1134" w:right="56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C1" w:rsidRDefault="002804C1">
      <w:pPr>
        <w:spacing w:after="0" w:line="240" w:lineRule="auto"/>
      </w:pPr>
      <w:r>
        <w:separator/>
      </w:r>
    </w:p>
  </w:endnote>
  <w:endnote w:type="continuationSeparator" w:id="0">
    <w:p w:rsidR="002804C1" w:rsidRDefault="0028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IIOQ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DC17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8B4">
          <w:rPr>
            <w:noProof/>
          </w:rPr>
          <w:t>2</w:t>
        </w:r>
        <w:r>
          <w:fldChar w:fldCharType="end"/>
        </w:r>
      </w:p>
    </w:sdtContent>
  </w:sdt>
  <w:p w:rsidR="00D104E2" w:rsidRDefault="002804C1" w:rsidP="002D15B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C1" w:rsidRDefault="002804C1">
      <w:pPr>
        <w:spacing w:after="0" w:line="240" w:lineRule="auto"/>
      </w:pPr>
      <w:r>
        <w:separator/>
      </w:r>
    </w:p>
  </w:footnote>
  <w:footnote w:type="continuationSeparator" w:id="0">
    <w:p w:rsidR="002804C1" w:rsidRDefault="00280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00" w:hanging="84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075A4"/>
    <w:multiLevelType w:val="hybridMultilevel"/>
    <w:tmpl w:val="AEB0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7788"/>
    <w:multiLevelType w:val="hybridMultilevel"/>
    <w:tmpl w:val="01CEB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25F1A"/>
    <w:multiLevelType w:val="hybridMultilevel"/>
    <w:tmpl w:val="A89E2D3E"/>
    <w:lvl w:ilvl="0" w:tplc="11FC6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78C2436"/>
    <w:multiLevelType w:val="hybridMultilevel"/>
    <w:tmpl w:val="ABD0B738"/>
    <w:lvl w:ilvl="0" w:tplc="6DE2F9C4">
      <w:numFmt w:val="bullet"/>
      <w:lvlText w:val=""/>
      <w:lvlJc w:val="left"/>
      <w:pPr>
        <w:ind w:left="220" w:hanging="28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6A1626EE">
      <w:numFmt w:val="bullet"/>
      <w:lvlText w:val="•"/>
      <w:lvlJc w:val="left"/>
      <w:pPr>
        <w:ind w:left="1206" w:hanging="284"/>
      </w:pPr>
      <w:rPr>
        <w:rFonts w:hint="default"/>
        <w:lang w:val="ru-RU" w:eastAsia="ru-RU" w:bidi="ru-RU"/>
      </w:rPr>
    </w:lvl>
    <w:lvl w:ilvl="2" w:tplc="D50A6612">
      <w:numFmt w:val="bullet"/>
      <w:lvlText w:val="•"/>
      <w:lvlJc w:val="left"/>
      <w:pPr>
        <w:ind w:left="2192" w:hanging="284"/>
      </w:pPr>
      <w:rPr>
        <w:rFonts w:hint="default"/>
        <w:lang w:val="ru-RU" w:eastAsia="ru-RU" w:bidi="ru-RU"/>
      </w:rPr>
    </w:lvl>
    <w:lvl w:ilvl="3" w:tplc="1756A5D0">
      <w:numFmt w:val="bullet"/>
      <w:lvlText w:val="•"/>
      <w:lvlJc w:val="left"/>
      <w:pPr>
        <w:ind w:left="3178" w:hanging="284"/>
      </w:pPr>
      <w:rPr>
        <w:rFonts w:hint="default"/>
        <w:lang w:val="ru-RU" w:eastAsia="ru-RU" w:bidi="ru-RU"/>
      </w:rPr>
    </w:lvl>
    <w:lvl w:ilvl="4" w:tplc="A5DEA46C">
      <w:numFmt w:val="bullet"/>
      <w:lvlText w:val="•"/>
      <w:lvlJc w:val="left"/>
      <w:pPr>
        <w:ind w:left="4164" w:hanging="284"/>
      </w:pPr>
      <w:rPr>
        <w:rFonts w:hint="default"/>
        <w:lang w:val="ru-RU" w:eastAsia="ru-RU" w:bidi="ru-RU"/>
      </w:rPr>
    </w:lvl>
    <w:lvl w:ilvl="5" w:tplc="4EB4D7C2">
      <w:numFmt w:val="bullet"/>
      <w:lvlText w:val="•"/>
      <w:lvlJc w:val="left"/>
      <w:pPr>
        <w:ind w:left="5150" w:hanging="284"/>
      </w:pPr>
      <w:rPr>
        <w:rFonts w:hint="default"/>
        <w:lang w:val="ru-RU" w:eastAsia="ru-RU" w:bidi="ru-RU"/>
      </w:rPr>
    </w:lvl>
    <w:lvl w:ilvl="6" w:tplc="BE961D00">
      <w:numFmt w:val="bullet"/>
      <w:lvlText w:val="•"/>
      <w:lvlJc w:val="left"/>
      <w:pPr>
        <w:ind w:left="6136" w:hanging="284"/>
      </w:pPr>
      <w:rPr>
        <w:rFonts w:hint="default"/>
        <w:lang w:val="ru-RU" w:eastAsia="ru-RU" w:bidi="ru-RU"/>
      </w:rPr>
    </w:lvl>
    <w:lvl w:ilvl="7" w:tplc="D7489F60">
      <w:numFmt w:val="bullet"/>
      <w:lvlText w:val="•"/>
      <w:lvlJc w:val="left"/>
      <w:pPr>
        <w:ind w:left="7122" w:hanging="284"/>
      </w:pPr>
      <w:rPr>
        <w:rFonts w:hint="default"/>
        <w:lang w:val="ru-RU" w:eastAsia="ru-RU" w:bidi="ru-RU"/>
      </w:rPr>
    </w:lvl>
    <w:lvl w:ilvl="8" w:tplc="C07E14E0">
      <w:numFmt w:val="bullet"/>
      <w:lvlText w:val="•"/>
      <w:lvlJc w:val="left"/>
      <w:pPr>
        <w:ind w:left="8108" w:hanging="284"/>
      </w:pPr>
      <w:rPr>
        <w:rFonts w:hint="default"/>
        <w:lang w:val="ru-RU" w:eastAsia="ru-RU" w:bidi="ru-RU"/>
      </w:rPr>
    </w:lvl>
  </w:abstractNum>
  <w:abstractNum w:abstractNumId="8" w15:restartNumberingAfterBreak="0">
    <w:nsid w:val="0D483AA7"/>
    <w:multiLevelType w:val="hybridMultilevel"/>
    <w:tmpl w:val="92E84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C08D6"/>
    <w:multiLevelType w:val="hybridMultilevel"/>
    <w:tmpl w:val="8DE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54A0B"/>
    <w:multiLevelType w:val="hybridMultilevel"/>
    <w:tmpl w:val="4F8621C0"/>
    <w:lvl w:ilvl="0" w:tplc="49D8347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FC4146"/>
    <w:multiLevelType w:val="hybridMultilevel"/>
    <w:tmpl w:val="A1248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B6DB1"/>
    <w:multiLevelType w:val="hybridMultilevel"/>
    <w:tmpl w:val="ECEC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57E01"/>
    <w:multiLevelType w:val="hybridMultilevel"/>
    <w:tmpl w:val="05F86C60"/>
    <w:lvl w:ilvl="0" w:tplc="E7F0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FC17EE"/>
    <w:multiLevelType w:val="hybridMultilevel"/>
    <w:tmpl w:val="50542282"/>
    <w:lvl w:ilvl="0" w:tplc="470E72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01C0B5E"/>
    <w:multiLevelType w:val="hybridMultilevel"/>
    <w:tmpl w:val="57281034"/>
    <w:lvl w:ilvl="0" w:tplc="F4F63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A332E9"/>
    <w:multiLevelType w:val="hybridMultilevel"/>
    <w:tmpl w:val="9ADA03BC"/>
    <w:lvl w:ilvl="0" w:tplc="EC144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35722"/>
    <w:multiLevelType w:val="hybridMultilevel"/>
    <w:tmpl w:val="EFD8B21C"/>
    <w:lvl w:ilvl="0" w:tplc="65443674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9064B2C6">
      <w:numFmt w:val="bullet"/>
      <w:lvlText w:val="•"/>
      <w:lvlJc w:val="left"/>
      <w:pPr>
        <w:ind w:left="1206" w:hanging="164"/>
      </w:pPr>
      <w:rPr>
        <w:rFonts w:hint="default"/>
        <w:lang w:val="ru-RU" w:eastAsia="ru-RU" w:bidi="ru-RU"/>
      </w:rPr>
    </w:lvl>
    <w:lvl w:ilvl="2" w:tplc="00481FFE">
      <w:numFmt w:val="bullet"/>
      <w:lvlText w:val="•"/>
      <w:lvlJc w:val="left"/>
      <w:pPr>
        <w:ind w:left="2192" w:hanging="164"/>
      </w:pPr>
      <w:rPr>
        <w:rFonts w:hint="default"/>
        <w:lang w:val="ru-RU" w:eastAsia="ru-RU" w:bidi="ru-RU"/>
      </w:rPr>
    </w:lvl>
    <w:lvl w:ilvl="3" w:tplc="DCE26904">
      <w:numFmt w:val="bullet"/>
      <w:lvlText w:val="•"/>
      <w:lvlJc w:val="left"/>
      <w:pPr>
        <w:ind w:left="3178" w:hanging="164"/>
      </w:pPr>
      <w:rPr>
        <w:rFonts w:hint="default"/>
        <w:lang w:val="ru-RU" w:eastAsia="ru-RU" w:bidi="ru-RU"/>
      </w:rPr>
    </w:lvl>
    <w:lvl w:ilvl="4" w:tplc="3962D59C">
      <w:numFmt w:val="bullet"/>
      <w:lvlText w:val="•"/>
      <w:lvlJc w:val="left"/>
      <w:pPr>
        <w:ind w:left="4164" w:hanging="164"/>
      </w:pPr>
      <w:rPr>
        <w:rFonts w:hint="default"/>
        <w:lang w:val="ru-RU" w:eastAsia="ru-RU" w:bidi="ru-RU"/>
      </w:rPr>
    </w:lvl>
    <w:lvl w:ilvl="5" w:tplc="6C4C17D4">
      <w:numFmt w:val="bullet"/>
      <w:lvlText w:val="•"/>
      <w:lvlJc w:val="left"/>
      <w:pPr>
        <w:ind w:left="5150" w:hanging="164"/>
      </w:pPr>
      <w:rPr>
        <w:rFonts w:hint="default"/>
        <w:lang w:val="ru-RU" w:eastAsia="ru-RU" w:bidi="ru-RU"/>
      </w:rPr>
    </w:lvl>
    <w:lvl w:ilvl="6" w:tplc="9B966EF6">
      <w:numFmt w:val="bullet"/>
      <w:lvlText w:val="•"/>
      <w:lvlJc w:val="left"/>
      <w:pPr>
        <w:ind w:left="6136" w:hanging="164"/>
      </w:pPr>
      <w:rPr>
        <w:rFonts w:hint="default"/>
        <w:lang w:val="ru-RU" w:eastAsia="ru-RU" w:bidi="ru-RU"/>
      </w:rPr>
    </w:lvl>
    <w:lvl w:ilvl="7" w:tplc="3DCE6DAC">
      <w:numFmt w:val="bullet"/>
      <w:lvlText w:val="•"/>
      <w:lvlJc w:val="left"/>
      <w:pPr>
        <w:ind w:left="7122" w:hanging="164"/>
      </w:pPr>
      <w:rPr>
        <w:rFonts w:hint="default"/>
        <w:lang w:val="ru-RU" w:eastAsia="ru-RU" w:bidi="ru-RU"/>
      </w:rPr>
    </w:lvl>
    <w:lvl w:ilvl="8" w:tplc="E01AD052">
      <w:numFmt w:val="bullet"/>
      <w:lvlText w:val="•"/>
      <w:lvlJc w:val="left"/>
      <w:pPr>
        <w:ind w:left="8108" w:hanging="164"/>
      </w:pPr>
      <w:rPr>
        <w:rFonts w:hint="default"/>
        <w:lang w:val="ru-RU" w:eastAsia="ru-RU" w:bidi="ru-RU"/>
      </w:rPr>
    </w:lvl>
  </w:abstractNum>
  <w:abstractNum w:abstractNumId="18" w15:restartNumberingAfterBreak="0">
    <w:nsid w:val="2CEB737F"/>
    <w:multiLevelType w:val="hybridMultilevel"/>
    <w:tmpl w:val="4E16F010"/>
    <w:lvl w:ilvl="0" w:tplc="4C16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2752E7"/>
    <w:multiLevelType w:val="hybridMultilevel"/>
    <w:tmpl w:val="6470A6C4"/>
    <w:lvl w:ilvl="0" w:tplc="7F626C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5B1542"/>
    <w:multiLevelType w:val="hybridMultilevel"/>
    <w:tmpl w:val="E710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716AC"/>
    <w:multiLevelType w:val="hybridMultilevel"/>
    <w:tmpl w:val="A96AEBEC"/>
    <w:lvl w:ilvl="0" w:tplc="B5E23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673BD"/>
    <w:multiLevelType w:val="hybridMultilevel"/>
    <w:tmpl w:val="6ED2C800"/>
    <w:lvl w:ilvl="0" w:tplc="E2660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3D017F"/>
    <w:multiLevelType w:val="hybridMultilevel"/>
    <w:tmpl w:val="4AA87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EF714F"/>
    <w:multiLevelType w:val="hybridMultilevel"/>
    <w:tmpl w:val="7F401BBC"/>
    <w:lvl w:ilvl="0" w:tplc="8AAED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33FDA"/>
    <w:multiLevelType w:val="hybridMultilevel"/>
    <w:tmpl w:val="14C2DC06"/>
    <w:lvl w:ilvl="0" w:tplc="DEF6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83604"/>
    <w:multiLevelType w:val="hybridMultilevel"/>
    <w:tmpl w:val="485C75DC"/>
    <w:lvl w:ilvl="0" w:tplc="7CA2F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6258F9"/>
    <w:multiLevelType w:val="hybridMultilevel"/>
    <w:tmpl w:val="FF2866FE"/>
    <w:lvl w:ilvl="0" w:tplc="97DA32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F6AC9"/>
    <w:multiLevelType w:val="hybridMultilevel"/>
    <w:tmpl w:val="293EA46A"/>
    <w:lvl w:ilvl="0" w:tplc="4EF8F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6E551D1"/>
    <w:multiLevelType w:val="hybridMultilevel"/>
    <w:tmpl w:val="3F12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97DF2"/>
    <w:multiLevelType w:val="hybridMultilevel"/>
    <w:tmpl w:val="1832A040"/>
    <w:lvl w:ilvl="0" w:tplc="CEBA3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A203AF1"/>
    <w:multiLevelType w:val="hybridMultilevel"/>
    <w:tmpl w:val="BF64F192"/>
    <w:lvl w:ilvl="0" w:tplc="04190017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2131F5"/>
    <w:multiLevelType w:val="hybridMultilevel"/>
    <w:tmpl w:val="3E9EB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91B6D"/>
    <w:multiLevelType w:val="multilevel"/>
    <w:tmpl w:val="722C9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F7C1A"/>
    <w:multiLevelType w:val="hybridMultilevel"/>
    <w:tmpl w:val="146A71F4"/>
    <w:lvl w:ilvl="0" w:tplc="30825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73C47BE"/>
    <w:multiLevelType w:val="hybridMultilevel"/>
    <w:tmpl w:val="30A2011E"/>
    <w:lvl w:ilvl="0" w:tplc="4F48FB64">
      <w:numFmt w:val="bullet"/>
      <w:lvlText w:val="-"/>
      <w:lvlJc w:val="left"/>
      <w:pPr>
        <w:ind w:left="341" w:hanging="221"/>
      </w:pPr>
      <w:rPr>
        <w:rFonts w:hint="default"/>
        <w:w w:val="100"/>
      </w:rPr>
    </w:lvl>
    <w:lvl w:ilvl="1" w:tplc="CD6E93A8">
      <w:numFmt w:val="bullet"/>
      <w:lvlText w:val="•"/>
      <w:lvlJc w:val="left"/>
      <w:pPr>
        <w:ind w:left="1338" w:hanging="221"/>
      </w:pPr>
      <w:rPr>
        <w:rFonts w:hint="default"/>
      </w:rPr>
    </w:lvl>
    <w:lvl w:ilvl="2" w:tplc="2CF87076">
      <w:numFmt w:val="bullet"/>
      <w:lvlText w:val="•"/>
      <w:lvlJc w:val="left"/>
      <w:pPr>
        <w:ind w:left="2336" w:hanging="221"/>
      </w:pPr>
      <w:rPr>
        <w:rFonts w:hint="default"/>
      </w:rPr>
    </w:lvl>
    <w:lvl w:ilvl="3" w:tplc="CBD42546">
      <w:numFmt w:val="bullet"/>
      <w:lvlText w:val="•"/>
      <w:lvlJc w:val="left"/>
      <w:pPr>
        <w:ind w:left="3334" w:hanging="221"/>
      </w:pPr>
      <w:rPr>
        <w:rFonts w:hint="default"/>
      </w:rPr>
    </w:lvl>
    <w:lvl w:ilvl="4" w:tplc="7BD88860">
      <w:numFmt w:val="bullet"/>
      <w:lvlText w:val="•"/>
      <w:lvlJc w:val="left"/>
      <w:pPr>
        <w:ind w:left="4332" w:hanging="221"/>
      </w:pPr>
      <w:rPr>
        <w:rFonts w:hint="default"/>
      </w:rPr>
    </w:lvl>
    <w:lvl w:ilvl="5" w:tplc="4B1CE8D0">
      <w:numFmt w:val="bullet"/>
      <w:lvlText w:val="•"/>
      <w:lvlJc w:val="left"/>
      <w:pPr>
        <w:ind w:left="5330" w:hanging="221"/>
      </w:pPr>
      <w:rPr>
        <w:rFonts w:hint="default"/>
      </w:rPr>
    </w:lvl>
    <w:lvl w:ilvl="6" w:tplc="201A0DEC">
      <w:numFmt w:val="bullet"/>
      <w:lvlText w:val="•"/>
      <w:lvlJc w:val="left"/>
      <w:pPr>
        <w:ind w:left="6328" w:hanging="221"/>
      </w:pPr>
      <w:rPr>
        <w:rFonts w:hint="default"/>
      </w:rPr>
    </w:lvl>
    <w:lvl w:ilvl="7" w:tplc="89ECBFF0">
      <w:numFmt w:val="bullet"/>
      <w:lvlText w:val="•"/>
      <w:lvlJc w:val="left"/>
      <w:pPr>
        <w:ind w:left="7326" w:hanging="221"/>
      </w:pPr>
      <w:rPr>
        <w:rFonts w:hint="default"/>
      </w:rPr>
    </w:lvl>
    <w:lvl w:ilvl="8" w:tplc="F8B49854">
      <w:numFmt w:val="bullet"/>
      <w:lvlText w:val="•"/>
      <w:lvlJc w:val="left"/>
      <w:pPr>
        <w:ind w:left="8324" w:hanging="221"/>
      </w:pPr>
      <w:rPr>
        <w:rFonts w:hint="default"/>
      </w:rPr>
    </w:lvl>
  </w:abstractNum>
  <w:abstractNum w:abstractNumId="37" w15:restartNumberingAfterBreak="0">
    <w:nsid w:val="68BD6825"/>
    <w:multiLevelType w:val="hybridMultilevel"/>
    <w:tmpl w:val="0A06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53947"/>
    <w:multiLevelType w:val="hybridMultilevel"/>
    <w:tmpl w:val="37F64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D5EDE"/>
    <w:multiLevelType w:val="hybridMultilevel"/>
    <w:tmpl w:val="A85EC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BB10F9"/>
    <w:multiLevelType w:val="hybridMultilevel"/>
    <w:tmpl w:val="F730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6386"/>
    <w:multiLevelType w:val="hybridMultilevel"/>
    <w:tmpl w:val="9CD05740"/>
    <w:lvl w:ilvl="0" w:tplc="470E72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510D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1"/>
  </w:num>
  <w:num w:numId="8">
    <w:abstractNumId w:val="12"/>
  </w:num>
  <w:num w:numId="9">
    <w:abstractNumId w:val="11"/>
  </w:num>
  <w:num w:numId="10">
    <w:abstractNumId w:val="43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9"/>
  </w:num>
  <w:num w:numId="14">
    <w:abstractNumId w:val="6"/>
  </w:num>
  <w:num w:numId="15">
    <w:abstractNumId w:val="26"/>
  </w:num>
  <w:num w:numId="16">
    <w:abstractNumId w:val="18"/>
  </w:num>
  <w:num w:numId="17">
    <w:abstractNumId w:val="30"/>
  </w:num>
  <w:num w:numId="18">
    <w:abstractNumId w:val="28"/>
  </w:num>
  <w:num w:numId="19">
    <w:abstractNumId w:val="22"/>
  </w:num>
  <w:num w:numId="20">
    <w:abstractNumId w:val="19"/>
  </w:num>
  <w:num w:numId="21">
    <w:abstractNumId w:val="35"/>
  </w:num>
  <w:num w:numId="22">
    <w:abstractNumId w:val="15"/>
  </w:num>
  <w:num w:numId="23">
    <w:abstractNumId w:val="13"/>
  </w:num>
  <w:num w:numId="24">
    <w:abstractNumId w:val="8"/>
  </w:num>
  <w:num w:numId="25">
    <w:abstractNumId w:val="39"/>
  </w:num>
  <w:num w:numId="26">
    <w:abstractNumId w:val="42"/>
  </w:num>
  <w:num w:numId="27">
    <w:abstractNumId w:val="36"/>
  </w:num>
  <w:num w:numId="28">
    <w:abstractNumId w:val="7"/>
  </w:num>
  <w:num w:numId="29">
    <w:abstractNumId w:val="17"/>
  </w:num>
  <w:num w:numId="30">
    <w:abstractNumId w:val="14"/>
  </w:num>
  <w:num w:numId="31">
    <w:abstractNumId w:val="41"/>
  </w:num>
  <w:num w:numId="32">
    <w:abstractNumId w:val="23"/>
  </w:num>
  <w:num w:numId="33">
    <w:abstractNumId w:val="10"/>
  </w:num>
  <w:num w:numId="34">
    <w:abstractNumId w:val="5"/>
  </w:num>
  <w:num w:numId="35">
    <w:abstractNumId w:val="34"/>
  </w:num>
  <w:num w:numId="36">
    <w:abstractNumId w:val="38"/>
  </w:num>
  <w:num w:numId="37">
    <w:abstractNumId w:val="33"/>
  </w:num>
  <w:num w:numId="38">
    <w:abstractNumId w:val="27"/>
  </w:num>
  <w:num w:numId="39">
    <w:abstractNumId w:val="16"/>
  </w:num>
  <w:num w:numId="40">
    <w:abstractNumId w:val="40"/>
  </w:num>
  <w:num w:numId="41">
    <w:abstractNumId w:val="4"/>
  </w:num>
  <w:num w:numId="42">
    <w:abstractNumId w:val="29"/>
  </w:num>
  <w:num w:numId="43">
    <w:abstractNumId w:val="37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2D"/>
    <w:rsid w:val="000066F7"/>
    <w:rsid w:val="00015C8A"/>
    <w:rsid w:val="00025CE0"/>
    <w:rsid w:val="000716D0"/>
    <w:rsid w:val="0011027F"/>
    <w:rsid w:val="001433E9"/>
    <w:rsid w:val="00177F0F"/>
    <w:rsid w:val="001928AF"/>
    <w:rsid w:val="001D3145"/>
    <w:rsid w:val="001D5F8A"/>
    <w:rsid w:val="001D72E5"/>
    <w:rsid w:val="001F6A3D"/>
    <w:rsid w:val="00212707"/>
    <w:rsid w:val="0022179D"/>
    <w:rsid w:val="00222614"/>
    <w:rsid w:val="00247306"/>
    <w:rsid w:val="002804C1"/>
    <w:rsid w:val="00295E78"/>
    <w:rsid w:val="002A259D"/>
    <w:rsid w:val="003078A3"/>
    <w:rsid w:val="00373A80"/>
    <w:rsid w:val="003D3A2C"/>
    <w:rsid w:val="003E57B9"/>
    <w:rsid w:val="003F63FF"/>
    <w:rsid w:val="004200E9"/>
    <w:rsid w:val="004223E7"/>
    <w:rsid w:val="0043083D"/>
    <w:rsid w:val="00436362"/>
    <w:rsid w:val="00437976"/>
    <w:rsid w:val="00466196"/>
    <w:rsid w:val="00484AA9"/>
    <w:rsid w:val="00497E4B"/>
    <w:rsid w:val="004A0483"/>
    <w:rsid w:val="004B7136"/>
    <w:rsid w:val="004E2006"/>
    <w:rsid w:val="00541148"/>
    <w:rsid w:val="00545AFC"/>
    <w:rsid w:val="0055206D"/>
    <w:rsid w:val="00590787"/>
    <w:rsid w:val="00590F73"/>
    <w:rsid w:val="005A4627"/>
    <w:rsid w:val="005D0406"/>
    <w:rsid w:val="005D1BB4"/>
    <w:rsid w:val="005E0948"/>
    <w:rsid w:val="005F152F"/>
    <w:rsid w:val="005F6C51"/>
    <w:rsid w:val="0061152C"/>
    <w:rsid w:val="006136E7"/>
    <w:rsid w:val="00691375"/>
    <w:rsid w:val="006C1D7C"/>
    <w:rsid w:val="00752851"/>
    <w:rsid w:val="007719DE"/>
    <w:rsid w:val="00777D68"/>
    <w:rsid w:val="008023DE"/>
    <w:rsid w:val="00804332"/>
    <w:rsid w:val="00856ADA"/>
    <w:rsid w:val="00867F4E"/>
    <w:rsid w:val="00870977"/>
    <w:rsid w:val="008964B0"/>
    <w:rsid w:val="008A099C"/>
    <w:rsid w:val="008A6302"/>
    <w:rsid w:val="008C1794"/>
    <w:rsid w:val="008D63B0"/>
    <w:rsid w:val="00902AAD"/>
    <w:rsid w:val="00954147"/>
    <w:rsid w:val="00987D2D"/>
    <w:rsid w:val="00A7504E"/>
    <w:rsid w:val="00AC694A"/>
    <w:rsid w:val="00AF66DA"/>
    <w:rsid w:val="00B104CB"/>
    <w:rsid w:val="00B521B7"/>
    <w:rsid w:val="00B52E9D"/>
    <w:rsid w:val="00BA2A8A"/>
    <w:rsid w:val="00BE10DE"/>
    <w:rsid w:val="00C224A5"/>
    <w:rsid w:val="00C43A2D"/>
    <w:rsid w:val="00C56DDA"/>
    <w:rsid w:val="00CA1EAF"/>
    <w:rsid w:val="00CD20EC"/>
    <w:rsid w:val="00CD5CD6"/>
    <w:rsid w:val="00CF56F5"/>
    <w:rsid w:val="00D01C2F"/>
    <w:rsid w:val="00D02E8F"/>
    <w:rsid w:val="00D52473"/>
    <w:rsid w:val="00DA1079"/>
    <w:rsid w:val="00DA6588"/>
    <w:rsid w:val="00DC0325"/>
    <w:rsid w:val="00DC1791"/>
    <w:rsid w:val="00DD5F5C"/>
    <w:rsid w:val="00DE1920"/>
    <w:rsid w:val="00E31BCB"/>
    <w:rsid w:val="00E4546E"/>
    <w:rsid w:val="00E46A68"/>
    <w:rsid w:val="00E8708F"/>
    <w:rsid w:val="00EB16C9"/>
    <w:rsid w:val="00F36DCE"/>
    <w:rsid w:val="00F55468"/>
    <w:rsid w:val="00F948B4"/>
    <w:rsid w:val="00FA7B27"/>
    <w:rsid w:val="00FC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A70F"/>
  <w15:chartTrackingRefBased/>
  <w15:docId w15:val="{B0311690-910A-4141-BBD9-0BC7387C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1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43A2D"/>
  </w:style>
  <w:style w:type="character" w:styleId="a5">
    <w:name w:val="Hyperlink"/>
    <w:basedOn w:val="a0"/>
    <w:uiPriority w:val="99"/>
    <w:unhideWhenUsed/>
    <w:rsid w:val="00015C8A"/>
    <w:rPr>
      <w:color w:val="0563C1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5F152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D0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0406"/>
  </w:style>
  <w:style w:type="character" w:customStyle="1" w:styleId="10">
    <w:name w:val="Заголовок 1 Знак"/>
    <w:basedOn w:val="a0"/>
    <w:link w:val="1"/>
    <w:uiPriority w:val="9"/>
    <w:rsid w:val="00221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179D"/>
  </w:style>
  <w:style w:type="character" w:customStyle="1" w:styleId="aa">
    <w:name w:val="Текст сноски Знак"/>
    <w:basedOn w:val="a0"/>
    <w:link w:val="ab"/>
    <w:uiPriority w:val="99"/>
    <w:semiHidden/>
    <w:rsid w:val="00221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uiPriority w:val="99"/>
    <w:semiHidden/>
    <w:rsid w:val="00221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22179D"/>
    <w:rPr>
      <w:sz w:val="20"/>
      <w:szCs w:val="20"/>
    </w:rPr>
  </w:style>
  <w:style w:type="paragraph" w:styleId="ac">
    <w:name w:val="Normal (Web)"/>
    <w:basedOn w:val="a"/>
    <w:uiPriority w:val="99"/>
    <w:rsid w:val="0022179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Обычный1"/>
    <w:uiPriority w:val="99"/>
    <w:rsid w:val="0022179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d">
    <w:name w:val="Содержимое таблицы"/>
    <w:basedOn w:val="a"/>
    <w:uiPriority w:val="99"/>
    <w:rsid w:val="0022179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22179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2217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2179D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221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22">
    <w:name w:val="s_22"/>
    <w:basedOn w:val="a"/>
    <w:uiPriority w:val="99"/>
    <w:rsid w:val="0022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1"/>
    <w:qFormat/>
    <w:rsid w:val="0022179D"/>
    <w:pPr>
      <w:widowControl w:val="0"/>
      <w:autoSpaceDE w:val="0"/>
      <w:autoSpaceDN w:val="0"/>
      <w:spacing w:after="0" w:line="240" w:lineRule="auto"/>
      <w:ind w:left="682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1">
    <w:name w:val="Основной текст Знак"/>
    <w:basedOn w:val="a0"/>
    <w:link w:val="af0"/>
    <w:uiPriority w:val="1"/>
    <w:rsid w:val="0022179D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21">
    <w:name w:val="Заголовок 21"/>
    <w:basedOn w:val="a"/>
    <w:uiPriority w:val="1"/>
    <w:qFormat/>
    <w:rsid w:val="0022179D"/>
    <w:pPr>
      <w:widowControl w:val="0"/>
      <w:autoSpaceDE w:val="0"/>
      <w:autoSpaceDN w:val="0"/>
      <w:spacing w:after="0" w:line="240" w:lineRule="auto"/>
      <w:ind w:left="37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14">
    <w:name w:val="Сетка таблицы1"/>
    <w:basedOn w:val="a1"/>
    <w:next w:val="af2"/>
    <w:uiPriority w:val="39"/>
    <w:rsid w:val="0022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22179D"/>
    <w:rPr>
      <w:b/>
      <w:bCs/>
    </w:rPr>
  </w:style>
  <w:style w:type="paragraph" w:customStyle="1" w:styleId="s1">
    <w:name w:val="s_1"/>
    <w:basedOn w:val="a"/>
    <w:uiPriority w:val="99"/>
    <w:rsid w:val="0022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1">
    <w:name w:val="num1"/>
    <w:basedOn w:val="a0"/>
    <w:rsid w:val="0022179D"/>
  </w:style>
  <w:style w:type="numbering" w:customStyle="1" w:styleId="110">
    <w:name w:val="Нет списка11"/>
    <w:next w:val="a2"/>
    <w:uiPriority w:val="99"/>
    <w:semiHidden/>
    <w:unhideWhenUsed/>
    <w:rsid w:val="0022179D"/>
  </w:style>
  <w:style w:type="character" w:customStyle="1" w:styleId="15">
    <w:name w:val="Просмотренная гиперссылка1"/>
    <w:basedOn w:val="a0"/>
    <w:uiPriority w:val="99"/>
    <w:semiHidden/>
    <w:unhideWhenUsed/>
    <w:rsid w:val="0022179D"/>
    <w:rPr>
      <w:color w:val="800080"/>
      <w:u w:val="single"/>
    </w:rPr>
  </w:style>
  <w:style w:type="paragraph" w:customStyle="1" w:styleId="msonormal0">
    <w:name w:val="msonormal"/>
    <w:basedOn w:val="a"/>
    <w:uiPriority w:val="99"/>
    <w:rsid w:val="0022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22179D"/>
  </w:style>
  <w:style w:type="table" w:customStyle="1" w:styleId="111">
    <w:name w:val="Сетка таблицы11"/>
    <w:basedOn w:val="a1"/>
    <w:next w:val="af2"/>
    <w:uiPriority w:val="59"/>
    <w:rsid w:val="00221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217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f2"/>
    <w:uiPriority w:val="59"/>
    <w:rsid w:val="0022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22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2217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575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61998" TargetMode="External"/><Relationship Id="rId17" Type="http://schemas.openxmlformats.org/officeDocument/2006/relationships/hyperlink" Target="http://biblioclub.ru/index.php?page=book&amp;id=5738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45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77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prbookshop.ru/121274.html" TargetMode="External"/><Relationship Id="rId10" Type="http://schemas.openxmlformats.org/officeDocument/2006/relationships/hyperlink" Target="https://www.teacode.com/online/udc/30/303.8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eacode.com/online/udc/30/303.82.html" TargetMode="External"/><Relationship Id="rId14" Type="http://schemas.openxmlformats.org/officeDocument/2006/relationships/hyperlink" Target="https://biblioclub.ru/index.php?page=book&amp;id=6842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83F2A-755B-417A-810F-680BD73A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5431</Words>
  <Characters>30957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9</cp:revision>
  <dcterms:created xsi:type="dcterms:W3CDTF">2023-03-18T19:22:00Z</dcterms:created>
  <dcterms:modified xsi:type="dcterms:W3CDTF">2025-05-27T09:36:00Z</dcterms:modified>
</cp:coreProperties>
</file>